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3F96" w:rsidRDefault="00036741" w:rsidP="00A16219">
      <w:pPr>
        <w:rPr>
          <w:b/>
          <w:sz w:val="32"/>
          <w:szCs w:val="32"/>
        </w:rPr>
      </w:pPr>
      <w:bookmarkStart w:id="0" w:name="_GoBack"/>
      <w:bookmarkEnd w:id="0"/>
      <w:r>
        <w:pict>
          <v:shapetype id="_x0000_t202" coordsize="21600,21600" o:spt="202" path="m,l,21600r21600,l21600,xe">
            <v:stroke joinstyle="miter"/>
            <v:path gradientshapeok="t" o:connecttype="rect"/>
          </v:shapetype>
          <v:shape id="_x0000_s1026" type="#_x0000_t202" style="position:absolute;margin-left:185.9pt;margin-top:12.1pt;width:309pt;height:127.6pt;z-index:251658240" stroked="f">
            <v:textbox style="mso-next-textbox:#_x0000_s1026">
              <w:txbxContent>
                <w:p w:rsidR="002C2492" w:rsidRDefault="00036741" w:rsidP="00A16219">
                  <w:pPr>
                    <w:jc w:val="both"/>
                    <w:rPr>
                      <w:sz w:val="24"/>
                      <w:szCs w:val="24"/>
                    </w:rPr>
                  </w:pPr>
                  <w:r>
                    <w:rPr>
                      <w:b/>
                      <w:sz w:val="24"/>
                      <w:szCs w:val="24"/>
                    </w:rPr>
                    <w:t>Kushlan | Associates</w:t>
                  </w:r>
                  <w:r>
                    <w:rPr>
                      <w:sz w:val="24"/>
                      <w:szCs w:val="24"/>
                    </w:rPr>
                    <w:t xml:space="preserve"> provides planning and management services to Idaho communities and non-profits. The foundation of the firm is experience and expertise that can address the unique challenges of local government in Idaho.  A full range of services is provided including: ur</w:t>
                  </w:r>
                  <w:r>
                    <w:rPr>
                      <w:sz w:val="24"/>
                      <w:szCs w:val="24"/>
                    </w:rPr>
                    <w:t xml:space="preserve">ban renewal, strategic planning, project management, municipal finance, general planning and zoning, community outreach and organizational development. </w:t>
                  </w:r>
                </w:p>
                <w:p w:rsidR="002C2492" w:rsidRDefault="00036741" w:rsidP="00A16219">
                  <w:r>
                    <w:t>Associates</w:t>
                  </w:r>
                </w:p>
                <w:p w:rsidR="002C2492" w:rsidRDefault="00036741" w:rsidP="00A16219">
                  <w:r>
                    <w:t>Post office Box 8463, Boise, Idaho 83707</w:t>
                  </w:r>
                </w:p>
                <w:p w:rsidR="002C2492" w:rsidRDefault="00036741" w:rsidP="00A16219">
                  <w:r>
                    <w:t>Telephone: (208) 433-9352</w:t>
                  </w:r>
                </w:p>
                <w:p w:rsidR="002C2492" w:rsidRDefault="00036741" w:rsidP="00A16219">
                  <w:r>
                    <w:t>Fax: (208) 343-4831</w:t>
                  </w:r>
                </w:p>
                <w:p w:rsidR="002C2492" w:rsidRDefault="00036741" w:rsidP="00A16219">
                  <w:pPr>
                    <w:jc w:val="both"/>
                    <w:rPr>
                      <w:sz w:val="24"/>
                      <w:szCs w:val="24"/>
                    </w:rPr>
                  </w:pPr>
                </w:p>
              </w:txbxContent>
            </v:textbox>
          </v:shape>
        </w:pict>
      </w:r>
      <w:r w:rsidR="00A16219">
        <w:rPr>
          <w:b/>
          <w:noProof/>
          <w:sz w:val="32"/>
          <w:szCs w:val="32"/>
        </w:rPr>
        <w:drawing>
          <wp:inline distT="0" distB="0" distL="0" distR="0">
            <wp:extent cx="2070735" cy="1748155"/>
            <wp:effectExtent l="19050" t="0" r="5715" b="0"/>
            <wp:docPr id="1" name="Picture 0" descr="logo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final.jpg"/>
                    <pic:cNvPicPr>
                      <a:picLocks noChangeAspect="1" noChangeArrowheads="1"/>
                    </pic:cNvPicPr>
                  </pic:nvPicPr>
                  <pic:blipFill>
                    <a:blip r:embed="rId5" cstate="print"/>
                    <a:srcRect/>
                    <a:stretch>
                      <a:fillRect/>
                    </a:stretch>
                  </pic:blipFill>
                  <pic:spPr bwMode="auto">
                    <a:xfrm>
                      <a:off x="0" y="0"/>
                      <a:ext cx="2070735" cy="1748155"/>
                    </a:xfrm>
                    <a:prstGeom prst="rect">
                      <a:avLst/>
                    </a:prstGeom>
                    <a:noFill/>
                    <a:ln w="9525">
                      <a:noFill/>
                      <a:miter lim="800000"/>
                      <a:headEnd/>
                      <a:tailEnd/>
                    </a:ln>
                  </pic:spPr>
                </pic:pic>
              </a:graphicData>
            </a:graphic>
          </wp:inline>
        </w:drawing>
      </w:r>
    </w:p>
    <w:p w:rsidR="00A16219" w:rsidRDefault="00A16219" w:rsidP="00A16219">
      <w:pPr>
        <w:rPr>
          <w:b/>
          <w:sz w:val="32"/>
          <w:szCs w:val="32"/>
        </w:rPr>
      </w:pPr>
    </w:p>
    <w:p w:rsidR="00A16219" w:rsidRDefault="00A16219" w:rsidP="00A16219">
      <w:pPr>
        <w:rPr>
          <w:b/>
          <w:sz w:val="32"/>
          <w:szCs w:val="32"/>
        </w:rPr>
      </w:pPr>
    </w:p>
    <w:p w:rsidR="00A16219" w:rsidRDefault="00A16219" w:rsidP="00A16219">
      <w:pPr>
        <w:rPr>
          <w:b/>
          <w:sz w:val="32"/>
          <w:szCs w:val="32"/>
        </w:rPr>
      </w:pPr>
      <w:r>
        <w:rPr>
          <w:b/>
          <w:sz w:val="32"/>
          <w:szCs w:val="32"/>
        </w:rPr>
        <w:t>Phillip Kushlan</w:t>
      </w:r>
    </w:p>
    <w:p w:rsidR="00A16219" w:rsidRDefault="00A16219" w:rsidP="00A16219">
      <w:r>
        <w:t xml:space="preserve">E-mail: </w:t>
      </w:r>
      <w:hyperlink r:id="rId6" w:history="1">
        <w:r>
          <w:rPr>
            <w:rStyle w:val="Hyperlink"/>
          </w:rPr>
          <w:t>pkushlan@fiberpipe.net</w:t>
        </w:r>
      </w:hyperlink>
    </w:p>
    <w:p w:rsidR="00A16219" w:rsidRDefault="00A16219" w:rsidP="00A16219">
      <w:pPr>
        <w:pStyle w:val="BodyTextIndent"/>
        <w:pBdr>
          <w:top w:val="none" w:sz="0" w:space="0" w:color="auto"/>
        </w:pBdr>
        <w:ind w:left="0"/>
        <w:jc w:val="both"/>
        <w:rPr>
          <w:rFonts w:ascii="Calibri" w:hAnsi="Calibri"/>
        </w:rPr>
      </w:pPr>
    </w:p>
    <w:p w:rsidR="00A16219" w:rsidRDefault="00A16219" w:rsidP="00A16219">
      <w:pPr>
        <w:pStyle w:val="BodyTextIndent"/>
        <w:pBdr>
          <w:top w:val="none" w:sz="0" w:space="0" w:color="auto"/>
        </w:pBdr>
        <w:ind w:left="0"/>
        <w:jc w:val="both"/>
        <w:rPr>
          <w:rFonts w:ascii="Calibri" w:hAnsi="Calibri"/>
          <w:b/>
          <w:smallCaps/>
          <w:sz w:val="28"/>
          <w:szCs w:val="28"/>
        </w:rPr>
      </w:pPr>
      <w:r>
        <w:rPr>
          <w:rFonts w:ascii="Calibri" w:hAnsi="Calibri"/>
          <w:b/>
          <w:smallCaps/>
          <w:sz w:val="28"/>
          <w:szCs w:val="28"/>
        </w:rPr>
        <w:t xml:space="preserve">experience: </w:t>
      </w:r>
    </w:p>
    <w:p w:rsidR="00A16219" w:rsidRDefault="00A16219" w:rsidP="00A16219">
      <w:pPr>
        <w:pStyle w:val="BodyTextIndent"/>
        <w:pBdr>
          <w:top w:val="none" w:sz="0" w:space="0" w:color="auto"/>
        </w:pBdr>
        <w:ind w:left="0"/>
        <w:jc w:val="both"/>
        <w:rPr>
          <w:rFonts w:ascii="Calibri" w:hAnsi="Calibri"/>
        </w:rPr>
      </w:pPr>
    </w:p>
    <w:p w:rsidR="00A16219" w:rsidRDefault="00A16219" w:rsidP="00A16219">
      <w:pPr>
        <w:pStyle w:val="BodyTextIndent"/>
        <w:pBdr>
          <w:top w:val="none" w:sz="0" w:space="0" w:color="auto"/>
        </w:pBdr>
        <w:ind w:left="0"/>
        <w:jc w:val="both"/>
        <w:rPr>
          <w:rFonts w:asciiTheme="minorHAnsi" w:hAnsiTheme="minorHAnsi"/>
          <w:sz w:val="22"/>
          <w:szCs w:val="22"/>
        </w:rPr>
      </w:pPr>
      <w:r>
        <w:rPr>
          <w:rFonts w:asciiTheme="minorHAnsi" w:hAnsiTheme="minorHAnsi"/>
          <w:b/>
          <w:sz w:val="22"/>
          <w:szCs w:val="22"/>
        </w:rPr>
        <w:t xml:space="preserve">Kushlan | Associates, </w:t>
      </w:r>
      <w:r>
        <w:rPr>
          <w:rFonts w:asciiTheme="minorHAnsi" w:hAnsiTheme="minorHAnsi"/>
          <w:sz w:val="22"/>
          <w:szCs w:val="22"/>
        </w:rPr>
        <w:t>P</w:t>
      </w:r>
      <w:r w:rsidR="00036741">
        <w:rPr>
          <w:rFonts w:asciiTheme="minorHAnsi" w:hAnsiTheme="minorHAnsi"/>
          <w:sz w:val="22"/>
          <w:szCs w:val="22"/>
        </w:rPr>
        <w:t>rincipal</w:t>
      </w:r>
      <w:r>
        <w:rPr>
          <w:rFonts w:asciiTheme="minorHAnsi" w:hAnsiTheme="minorHAnsi"/>
          <w:sz w:val="22"/>
          <w:szCs w:val="22"/>
        </w:rPr>
        <w:t xml:space="preserve"> </w:t>
      </w:r>
      <w:r>
        <w:rPr>
          <w:rFonts w:asciiTheme="minorHAnsi" w:hAnsiTheme="minorHAnsi"/>
          <w:b/>
          <w:sz w:val="22"/>
          <w:szCs w:val="22"/>
        </w:rPr>
        <w:t>(</w:t>
      </w:r>
      <w:r>
        <w:rPr>
          <w:rFonts w:asciiTheme="minorHAnsi" w:hAnsiTheme="minorHAnsi"/>
          <w:sz w:val="22"/>
          <w:szCs w:val="22"/>
        </w:rPr>
        <w:t>July 2011 – present)</w:t>
      </w:r>
    </w:p>
    <w:p w:rsidR="002C2492" w:rsidRDefault="00A16219" w:rsidP="00A16219">
      <w:pPr>
        <w:pStyle w:val="BodyTextIndent"/>
        <w:pBdr>
          <w:top w:val="none" w:sz="0" w:space="0" w:color="auto"/>
        </w:pBdr>
        <w:ind w:left="0"/>
        <w:jc w:val="both"/>
        <w:rPr>
          <w:rFonts w:asciiTheme="minorHAnsi" w:hAnsiTheme="minorHAnsi"/>
          <w:sz w:val="22"/>
          <w:szCs w:val="22"/>
        </w:rPr>
      </w:pPr>
      <w:r>
        <w:rPr>
          <w:rFonts w:asciiTheme="minorHAnsi" w:hAnsiTheme="minorHAnsi"/>
          <w:sz w:val="22"/>
          <w:szCs w:val="22"/>
        </w:rPr>
        <w:t xml:space="preserve">Boise, ID </w:t>
      </w:r>
    </w:p>
    <w:p w:rsidR="002C2492" w:rsidRDefault="00036741" w:rsidP="00A16219">
      <w:pPr>
        <w:pStyle w:val="BodyTextIndent"/>
        <w:pBdr>
          <w:top w:val="none" w:sz="0" w:space="0" w:color="auto"/>
        </w:pBdr>
        <w:ind w:left="0"/>
        <w:jc w:val="both"/>
        <w:rPr>
          <w:rFonts w:asciiTheme="minorHAnsi" w:hAnsiTheme="minorHAnsi"/>
          <w:sz w:val="22"/>
          <w:szCs w:val="22"/>
        </w:rPr>
      </w:pPr>
    </w:p>
    <w:p w:rsidR="002C2492" w:rsidRDefault="00036741" w:rsidP="002C2492">
      <w:pPr>
        <w:pStyle w:val="BodyTextIndent"/>
        <w:pBdr>
          <w:top w:val="none" w:sz="0" w:space="0" w:color="auto"/>
        </w:pBdr>
        <w:jc w:val="both"/>
        <w:rPr>
          <w:rFonts w:asciiTheme="minorHAnsi" w:hAnsiTheme="minorHAnsi"/>
          <w:sz w:val="22"/>
          <w:szCs w:val="22"/>
        </w:rPr>
      </w:pPr>
      <w:r w:rsidRPr="00B976D4">
        <w:rPr>
          <w:rFonts w:asciiTheme="minorHAnsi" w:hAnsiTheme="minorHAnsi"/>
          <w:b/>
          <w:sz w:val="22"/>
          <w:szCs w:val="22"/>
        </w:rPr>
        <w:t xml:space="preserve">Economic Feasibility Analysis for the </w:t>
      </w:r>
      <w:r>
        <w:rPr>
          <w:rFonts w:asciiTheme="minorHAnsi" w:hAnsiTheme="minorHAnsi"/>
          <w:b/>
          <w:sz w:val="22"/>
          <w:szCs w:val="22"/>
        </w:rPr>
        <w:t xml:space="preserve">Washington Street South Urban Renewal </w:t>
      </w:r>
      <w:r>
        <w:rPr>
          <w:rFonts w:asciiTheme="minorHAnsi" w:hAnsiTheme="minorHAnsi"/>
          <w:b/>
          <w:sz w:val="22"/>
          <w:szCs w:val="22"/>
        </w:rPr>
        <w:t>Area</w:t>
      </w:r>
      <w:r w:rsidRPr="00B976D4">
        <w:rPr>
          <w:rFonts w:asciiTheme="minorHAnsi" w:hAnsiTheme="minorHAnsi"/>
          <w:b/>
          <w:sz w:val="22"/>
          <w:szCs w:val="22"/>
        </w:rPr>
        <w:t xml:space="preserve">, </w:t>
      </w:r>
      <w:r>
        <w:rPr>
          <w:rFonts w:asciiTheme="minorHAnsi" w:hAnsiTheme="minorHAnsi"/>
          <w:b/>
          <w:sz w:val="22"/>
          <w:szCs w:val="22"/>
        </w:rPr>
        <w:t xml:space="preserve">Twin Falls Urban Renewal Agency, Twin Falls, ID: (Current): </w:t>
      </w:r>
      <w:r w:rsidRPr="00B976D4">
        <w:rPr>
          <w:rFonts w:asciiTheme="minorHAnsi" w:hAnsiTheme="minorHAnsi"/>
          <w:sz w:val="22"/>
          <w:szCs w:val="22"/>
        </w:rPr>
        <w:t>Provide</w:t>
      </w:r>
      <w:r>
        <w:rPr>
          <w:rFonts w:asciiTheme="minorHAnsi" w:hAnsiTheme="minorHAnsi"/>
          <w:sz w:val="22"/>
          <w:szCs w:val="22"/>
        </w:rPr>
        <w:t xml:space="preserve"> statutorily required economic feasibility analysis for the Twin Falls Urban Renewal Agency</w:t>
      </w:r>
      <w:r w:rsidRPr="00B976D4">
        <w:rPr>
          <w:rFonts w:asciiTheme="minorHAnsi" w:hAnsiTheme="minorHAnsi"/>
          <w:b/>
          <w:sz w:val="22"/>
          <w:szCs w:val="22"/>
        </w:rPr>
        <w:t>.</w:t>
      </w:r>
    </w:p>
    <w:p w:rsidR="00A16219" w:rsidRDefault="00A16219" w:rsidP="00A16219">
      <w:pPr>
        <w:pStyle w:val="BodyTextIndent"/>
        <w:pBdr>
          <w:top w:val="none" w:sz="0" w:space="0" w:color="auto"/>
        </w:pBdr>
        <w:ind w:left="0"/>
        <w:jc w:val="both"/>
        <w:rPr>
          <w:rFonts w:asciiTheme="minorHAnsi" w:hAnsiTheme="minorHAnsi"/>
          <w:sz w:val="22"/>
          <w:szCs w:val="22"/>
        </w:rPr>
      </w:pPr>
    </w:p>
    <w:p w:rsidR="002C2492" w:rsidRDefault="00036741" w:rsidP="002C2492">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Eligibility Report for the Washington Street South Urban Renewal Area, Twin Falls Urban R</w:t>
      </w:r>
      <w:r>
        <w:rPr>
          <w:rFonts w:asciiTheme="minorHAnsi" w:hAnsiTheme="minorHAnsi"/>
          <w:b/>
          <w:sz w:val="22"/>
          <w:szCs w:val="22"/>
        </w:rPr>
        <w:t xml:space="preserve">enewal Agency, Twin Falls, ID: (Current) </w:t>
      </w:r>
      <w:r>
        <w:rPr>
          <w:rFonts w:asciiTheme="minorHAnsi" w:hAnsiTheme="minorHAnsi"/>
          <w:sz w:val="22"/>
          <w:szCs w:val="22"/>
        </w:rPr>
        <w:t>Provide initial review of an area under consideration for the creating of a new urban renewal area for of the Twin Falls Urban Renewal Agency.</w:t>
      </w:r>
    </w:p>
    <w:p w:rsidR="002C2492" w:rsidRDefault="00036741" w:rsidP="00A16219">
      <w:pPr>
        <w:pStyle w:val="BodyTextIndent"/>
        <w:pBdr>
          <w:top w:val="none" w:sz="0" w:space="0" w:color="auto"/>
        </w:pBdr>
        <w:ind w:left="0"/>
        <w:jc w:val="both"/>
        <w:rPr>
          <w:rFonts w:asciiTheme="minorHAnsi" w:hAnsiTheme="minorHAnsi"/>
          <w:sz w:val="22"/>
          <w:szCs w:val="22"/>
        </w:rPr>
      </w:pPr>
      <w:r>
        <w:rPr>
          <w:rFonts w:asciiTheme="minorHAnsi" w:hAnsiTheme="minorHAnsi"/>
          <w:sz w:val="22"/>
          <w:szCs w:val="22"/>
        </w:rPr>
        <w:tab/>
      </w:r>
    </w:p>
    <w:p w:rsidR="002C2492" w:rsidRDefault="00036741" w:rsidP="002C2492">
      <w:pPr>
        <w:pStyle w:val="BodyTextIndent"/>
        <w:pBdr>
          <w:top w:val="none" w:sz="0" w:space="0" w:color="auto"/>
        </w:pBdr>
        <w:jc w:val="both"/>
        <w:rPr>
          <w:rFonts w:asciiTheme="minorHAnsi" w:hAnsiTheme="minorHAnsi"/>
          <w:sz w:val="22"/>
          <w:szCs w:val="22"/>
        </w:rPr>
      </w:pPr>
      <w:r w:rsidRPr="00B976D4">
        <w:rPr>
          <w:rFonts w:asciiTheme="minorHAnsi" w:hAnsiTheme="minorHAnsi"/>
          <w:b/>
          <w:sz w:val="22"/>
          <w:szCs w:val="22"/>
        </w:rPr>
        <w:t xml:space="preserve">Economic Feasibility Analysis for the </w:t>
      </w:r>
      <w:r>
        <w:rPr>
          <w:rFonts w:asciiTheme="minorHAnsi" w:hAnsiTheme="minorHAnsi"/>
          <w:b/>
          <w:sz w:val="22"/>
          <w:szCs w:val="22"/>
        </w:rPr>
        <w:t>Urban Renewal Area 2-A</w:t>
      </w:r>
      <w:r w:rsidRPr="00B976D4">
        <w:rPr>
          <w:rFonts w:asciiTheme="minorHAnsi" w:hAnsiTheme="minorHAnsi"/>
          <w:b/>
          <w:sz w:val="22"/>
          <w:szCs w:val="22"/>
        </w:rPr>
        <w:t xml:space="preserve">, </w:t>
      </w:r>
      <w:r>
        <w:rPr>
          <w:rFonts w:asciiTheme="minorHAnsi" w:hAnsiTheme="minorHAnsi"/>
          <w:b/>
          <w:sz w:val="22"/>
          <w:szCs w:val="22"/>
        </w:rPr>
        <w:t xml:space="preserve">McCall Redevelopment Agency, McCall, ID: (Current): </w:t>
      </w:r>
      <w:r w:rsidRPr="00B976D4">
        <w:rPr>
          <w:rFonts w:asciiTheme="minorHAnsi" w:hAnsiTheme="minorHAnsi"/>
          <w:sz w:val="22"/>
          <w:szCs w:val="22"/>
        </w:rPr>
        <w:t>Provide</w:t>
      </w:r>
      <w:r>
        <w:rPr>
          <w:rFonts w:asciiTheme="minorHAnsi" w:hAnsiTheme="minorHAnsi"/>
          <w:sz w:val="22"/>
          <w:szCs w:val="22"/>
        </w:rPr>
        <w:t xml:space="preserve"> statutorily required economic feasibility analysis for the McCall Redevelopment Agency’s second urban renewal district</w:t>
      </w:r>
      <w:r w:rsidRPr="00B976D4">
        <w:rPr>
          <w:rFonts w:asciiTheme="minorHAnsi" w:hAnsiTheme="minorHAnsi"/>
          <w:b/>
          <w:sz w:val="22"/>
          <w:szCs w:val="22"/>
        </w:rPr>
        <w:t>.</w:t>
      </w:r>
    </w:p>
    <w:p w:rsidR="002C2492" w:rsidRDefault="00036741" w:rsidP="00A16219">
      <w:pPr>
        <w:pStyle w:val="BodyTextIndent"/>
        <w:pBdr>
          <w:top w:val="none" w:sz="0" w:space="0" w:color="auto"/>
        </w:pBdr>
        <w:ind w:left="0"/>
        <w:jc w:val="both"/>
        <w:rPr>
          <w:rFonts w:asciiTheme="minorHAnsi" w:hAnsiTheme="minorHAnsi"/>
          <w:sz w:val="22"/>
          <w:szCs w:val="22"/>
        </w:rPr>
      </w:pPr>
    </w:p>
    <w:p w:rsidR="002C2492" w:rsidRDefault="00036741" w:rsidP="002C2492">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Eligibility R</w:t>
      </w:r>
      <w:r>
        <w:rPr>
          <w:rFonts w:asciiTheme="minorHAnsi" w:hAnsiTheme="minorHAnsi"/>
          <w:b/>
          <w:sz w:val="22"/>
          <w:szCs w:val="22"/>
        </w:rPr>
        <w:t xml:space="preserve">eport for Urban Renewal Areas 2-A and 2-B, McCall Redevelopment Agency, McCall, ID: (2018) </w:t>
      </w:r>
      <w:r>
        <w:rPr>
          <w:rFonts w:asciiTheme="minorHAnsi" w:hAnsiTheme="minorHAnsi"/>
          <w:sz w:val="22"/>
          <w:szCs w:val="22"/>
        </w:rPr>
        <w:t>Provide initial review of two areas under consideration for creating new urban renewal areas for of the McCall Redevelopment Agency.</w:t>
      </w:r>
    </w:p>
    <w:p w:rsidR="00A16219" w:rsidRDefault="00A16219" w:rsidP="002C2492">
      <w:pPr>
        <w:pStyle w:val="BodyTextIndent"/>
        <w:pBdr>
          <w:top w:val="none" w:sz="0" w:space="0" w:color="auto"/>
        </w:pBdr>
        <w:jc w:val="both"/>
        <w:rPr>
          <w:rFonts w:asciiTheme="minorHAnsi" w:hAnsiTheme="minorHAnsi"/>
          <w:sz w:val="22"/>
          <w:szCs w:val="22"/>
        </w:rPr>
      </w:pPr>
    </w:p>
    <w:p w:rsidR="008603F5" w:rsidRPr="005F113C" w:rsidRDefault="00036741" w:rsidP="008603F5">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Eligibility Report for North Ur</w:t>
      </w:r>
      <w:r>
        <w:rPr>
          <w:rFonts w:asciiTheme="minorHAnsi" w:hAnsiTheme="minorHAnsi"/>
          <w:b/>
          <w:sz w:val="22"/>
          <w:szCs w:val="22"/>
        </w:rPr>
        <w:t xml:space="preserve">ban Renewal Area Annexation, Sandpoint Urban Renewal Agency, Sandpoint, ID: (Current) </w:t>
      </w:r>
      <w:r>
        <w:rPr>
          <w:rFonts w:asciiTheme="minorHAnsi" w:hAnsiTheme="minorHAnsi"/>
          <w:sz w:val="22"/>
          <w:szCs w:val="22"/>
        </w:rPr>
        <w:t>Provide initial review of an area under consideration for the annexation of an area to an existing urban renewal area for of the Sandpoint Urban Renewal Agency.</w:t>
      </w:r>
    </w:p>
    <w:p w:rsidR="008603F5" w:rsidRDefault="00036741" w:rsidP="008603F5">
      <w:pPr>
        <w:pStyle w:val="BodyTextIndent"/>
        <w:pBdr>
          <w:top w:val="none" w:sz="0" w:space="0" w:color="auto"/>
        </w:pBdr>
        <w:jc w:val="both"/>
        <w:rPr>
          <w:rFonts w:asciiTheme="minorHAnsi" w:hAnsiTheme="minorHAnsi"/>
          <w:b/>
          <w:sz w:val="22"/>
          <w:szCs w:val="22"/>
        </w:rPr>
      </w:pPr>
    </w:p>
    <w:p w:rsidR="00987C58" w:rsidRDefault="00036741" w:rsidP="008603F5">
      <w:pPr>
        <w:pStyle w:val="BodyTextIndent"/>
        <w:pBdr>
          <w:top w:val="none" w:sz="0" w:space="0" w:color="auto"/>
        </w:pBdr>
        <w:jc w:val="both"/>
        <w:rPr>
          <w:rFonts w:asciiTheme="minorHAnsi" w:hAnsiTheme="minorHAnsi"/>
          <w:b/>
          <w:sz w:val="22"/>
          <w:szCs w:val="22"/>
        </w:rPr>
      </w:pPr>
      <w:r w:rsidRPr="00B976D4">
        <w:rPr>
          <w:rFonts w:asciiTheme="minorHAnsi" w:hAnsiTheme="minorHAnsi"/>
          <w:b/>
          <w:sz w:val="22"/>
          <w:szCs w:val="22"/>
        </w:rPr>
        <w:t>Economic</w:t>
      </w:r>
      <w:r w:rsidRPr="00B976D4">
        <w:rPr>
          <w:rFonts w:asciiTheme="minorHAnsi" w:hAnsiTheme="minorHAnsi"/>
          <w:b/>
          <w:sz w:val="22"/>
          <w:szCs w:val="22"/>
        </w:rPr>
        <w:t xml:space="preserve"> Feasibility Analysis </w:t>
      </w:r>
      <w:r>
        <w:rPr>
          <w:rFonts w:asciiTheme="minorHAnsi" w:hAnsiTheme="minorHAnsi"/>
          <w:b/>
          <w:sz w:val="22"/>
          <w:szCs w:val="22"/>
        </w:rPr>
        <w:t xml:space="preserve">District 5, Jerome Urban Renewal Agency, Jerome, ID (2018): </w:t>
      </w:r>
      <w:r w:rsidRPr="00B976D4">
        <w:rPr>
          <w:rFonts w:asciiTheme="minorHAnsi" w:hAnsiTheme="minorHAnsi"/>
          <w:sz w:val="22"/>
          <w:szCs w:val="22"/>
        </w:rPr>
        <w:t>Provide</w:t>
      </w:r>
      <w:r>
        <w:rPr>
          <w:rFonts w:asciiTheme="minorHAnsi" w:hAnsiTheme="minorHAnsi"/>
          <w:sz w:val="22"/>
          <w:szCs w:val="22"/>
        </w:rPr>
        <w:t xml:space="preserve"> statutorily required economic feasibility analysis for the Jerome Urban Renewal Agency’s fifth urban renewal district.</w:t>
      </w:r>
    </w:p>
    <w:p w:rsidR="00987C58" w:rsidRDefault="00036741" w:rsidP="008603F5">
      <w:pPr>
        <w:pStyle w:val="BodyTextIndent"/>
        <w:pBdr>
          <w:top w:val="none" w:sz="0" w:space="0" w:color="auto"/>
        </w:pBdr>
        <w:jc w:val="both"/>
        <w:rPr>
          <w:rFonts w:asciiTheme="minorHAnsi" w:hAnsiTheme="minorHAnsi"/>
          <w:b/>
          <w:sz w:val="22"/>
          <w:szCs w:val="22"/>
        </w:rPr>
      </w:pPr>
    </w:p>
    <w:p w:rsidR="008603F5" w:rsidRPr="005F113C" w:rsidRDefault="00036741" w:rsidP="008603F5">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lastRenderedPageBreak/>
        <w:t xml:space="preserve">Eligibility Report for District 5, </w:t>
      </w:r>
      <w:r>
        <w:rPr>
          <w:rFonts w:asciiTheme="minorHAnsi" w:hAnsiTheme="minorHAnsi"/>
          <w:b/>
          <w:sz w:val="22"/>
          <w:szCs w:val="22"/>
        </w:rPr>
        <w:t>Jerome Urban Renewal Agency, Jerome, ID: (</w:t>
      </w:r>
      <w:r>
        <w:rPr>
          <w:rFonts w:asciiTheme="minorHAnsi" w:hAnsiTheme="minorHAnsi"/>
          <w:b/>
          <w:sz w:val="22"/>
          <w:szCs w:val="22"/>
        </w:rPr>
        <w:t>2018</w:t>
      </w:r>
      <w:r>
        <w:rPr>
          <w:rFonts w:asciiTheme="minorHAnsi" w:hAnsiTheme="minorHAnsi"/>
          <w:b/>
          <w:sz w:val="22"/>
          <w:szCs w:val="22"/>
        </w:rPr>
        <w:t xml:space="preserve">) </w:t>
      </w:r>
      <w:r>
        <w:rPr>
          <w:rFonts w:asciiTheme="minorHAnsi" w:hAnsiTheme="minorHAnsi"/>
          <w:sz w:val="22"/>
          <w:szCs w:val="22"/>
        </w:rPr>
        <w:t>Provide initial review of an area under consideration for the establishment of the Jerome Urban Renewal Agency’s fifth urban renewal district.</w:t>
      </w:r>
    </w:p>
    <w:p w:rsidR="008603F5" w:rsidRDefault="00036741" w:rsidP="00E53DD9">
      <w:pPr>
        <w:pStyle w:val="BodyTextIndent"/>
        <w:pBdr>
          <w:top w:val="none" w:sz="0" w:space="0" w:color="auto"/>
        </w:pBdr>
        <w:jc w:val="both"/>
        <w:rPr>
          <w:rFonts w:asciiTheme="minorHAnsi" w:hAnsiTheme="minorHAnsi"/>
          <w:b/>
          <w:sz w:val="22"/>
          <w:szCs w:val="22"/>
        </w:rPr>
      </w:pPr>
    </w:p>
    <w:p w:rsidR="00E53DD9" w:rsidRPr="00B976D4" w:rsidRDefault="00036741" w:rsidP="00E53DD9">
      <w:pPr>
        <w:pStyle w:val="BodyTextIndent"/>
        <w:pBdr>
          <w:top w:val="none" w:sz="0" w:space="0" w:color="auto"/>
        </w:pBdr>
        <w:jc w:val="both"/>
        <w:rPr>
          <w:rFonts w:asciiTheme="minorHAnsi" w:hAnsiTheme="minorHAnsi"/>
          <w:b/>
          <w:sz w:val="22"/>
          <w:szCs w:val="22"/>
        </w:rPr>
      </w:pPr>
      <w:r w:rsidRPr="00B976D4">
        <w:rPr>
          <w:rFonts w:asciiTheme="minorHAnsi" w:hAnsiTheme="minorHAnsi"/>
          <w:b/>
          <w:sz w:val="22"/>
          <w:szCs w:val="22"/>
        </w:rPr>
        <w:t xml:space="preserve">Economic Feasibility Analysis for the </w:t>
      </w:r>
      <w:r>
        <w:rPr>
          <w:rFonts w:asciiTheme="minorHAnsi" w:hAnsiTheme="minorHAnsi"/>
          <w:b/>
          <w:sz w:val="22"/>
          <w:szCs w:val="22"/>
        </w:rPr>
        <w:t>Northgate</w:t>
      </w:r>
      <w:r w:rsidRPr="00B976D4">
        <w:rPr>
          <w:rFonts w:asciiTheme="minorHAnsi" w:hAnsiTheme="minorHAnsi"/>
          <w:b/>
          <w:sz w:val="22"/>
          <w:szCs w:val="22"/>
        </w:rPr>
        <w:t xml:space="preserve"> Urban Renewal Pl</w:t>
      </w:r>
      <w:r w:rsidRPr="00B976D4">
        <w:rPr>
          <w:rFonts w:asciiTheme="minorHAnsi" w:hAnsiTheme="minorHAnsi"/>
          <w:b/>
          <w:sz w:val="22"/>
          <w:szCs w:val="22"/>
        </w:rPr>
        <w:t xml:space="preserve">an, </w:t>
      </w:r>
      <w:r>
        <w:rPr>
          <w:rFonts w:asciiTheme="minorHAnsi" w:hAnsiTheme="minorHAnsi"/>
          <w:b/>
          <w:sz w:val="22"/>
          <w:szCs w:val="22"/>
        </w:rPr>
        <w:t xml:space="preserve">Pocatello Development Authority, Pocatello, ID: (Current): </w:t>
      </w:r>
      <w:r w:rsidRPr="00B976D4">
        <w:rPr>
          <w:rFonts w:asciiTheme="minorHAnsi" w:hAnsiTheme="minorHAnsi"/>
          <w:sz w:val="22"/>
          <w:szCs w:val="22"/>
        </w:rPr>
        <w:t>Provide</w:t>
      </w:r>
      <w:r>
        <w:rPr>
          <w:rFonts w:asciiTheme="minorHAnsi" w:hAnsiTheme="minorHAnsi"/>
          <w:sz w:val="22"/>
          <w:szCs w:val="22"/>
        </w:rPr>
        <w:t xml:space="preserve"> statutorily required economic feasibility analysis for the Pocatello Development Authority’s fifth urban renewal </w:t>
      </w:r>
      <w:r>
        <w:rPr>
          <w:rFonts w:asciiTheme="minorHAnsi" w:hAnsiTheme="minorHAnsi"/>
          <w:sz w:val="22"/>
          <w:szCs w:val="22"/>
        </w:rPr>
        <w:t>district</w:t>
      </w:r>
      <w:r w:rsidRPr="00B976D4">
        <w:rPr>
          <w:rFonts w:asciiTheme="minorHAnsi" w:hAnsiTheme="minorHAnsi"/>
          <w:b/>
          <w:sz w:val="22"/>
          <w:szCs w:val="22"/>
        </w:rPr>
        <w:t>.</w:t>
      </w:r>
    </w:p>
    <w:p w:rsidR="00E53DD9" w:rsidRDefault="00036741" w:rsidP="00E53DD9">
      <w:pPr>
        <w:pStyle w:val="BodyTextIndent"/>
        <w:pBdr>
          <w:top w:val="none" w:sz="0" w:space="0" w:color="auto"/>
        </w:pBdr>
        <w:ind w:left="0"/>
        <w:jc w:val="both"/>
        <w:rPr>
          <w:rFonts w:asciiTheme="minorHAnsi" w:hAnsiTheme="minorHAnsi"/>
          <w:b/>
          <w:sz w:val="22"/>
          <w:szCs w:val="22"/>
        </w:rPr>
      </w:pPr>
    </w:p>
    <w:p w:rsidR="000661A3" w:rsidRPr="005F113C" w:rsidRDefault="00036741" w:rsidP="000661A3">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 xml:space="preserve">Eligibility Report for Northgate Urban Renewal </w:t>
      </w:r>
      <w:r>
        <w:rPr>
          <w:rFonts w:asciiTheme="minorHAnsi" w:hAnsiTheme="minorHAnsi"/>
          <w:b/>
          <w:sz w:val="22"/>
          <w:szCs w:val="22"/>
        </w:rPr>
        <w:t>District, Pocatello Development Authority, Pocatello, ID: (</w:t>
      </w:r>
      <w:r>
        <w:rPr>
          <w:rFonts w:asciiTheme="minorHAnsi" w:hAnsiTheme="minorHAnsi"/>
          <w:b/>
          <w:sz w:val="22"/>
          <w:szCs w:val="22"/>
        </w:rPr>
        <w:t>2018</w:t>
      </w:r>
      <w:r>
        <w:rPr>
          <w:rFonts w:asciiTheme="minorHAnsi" w:hAnsiTheme="minorHAnsi"/>
          <w:b/>
          <w:sz w:val="22"/>
          <w:szCs w:val="22"/>
        </w:rPr>
        <w:t xml:space="preserve">) </w:t>
      </w:r>
      <w:r>
        <w:rPr>
          <w:rFonts w:asciiTheme="minorHAnsi" w:hAnsiTheme="minorHAnsi"/>
          <w:sz w:val="22"/>
          <w:szCs w:val="22"/>
        </w:rPr>
        <w:t>Provided initial review of an area under consideration for the establishment of the Poc</w:t>
      </w:r>
      <w:r>
        <w:rPr>
          <w:rFonts w:asciiTheme="minorHAnsi" w:hAnsiTheme="minorHAnsi"/>
          <w:sz w:val="22"/>
          <w:szCs w:val="22"/>
        </w:rPr>
        <w:t xml:space="preserve">atello Development Authority’s </w:t>
      </w:r>
      <w:r>
        <w:rPr>
          <w:rFonts w:asciiTheme="minorHAnsi" w:hAnsiTheme="minorHAnsi"/>
          <w:sz w:val="22"/>
          <w:szCs w:val="22"/>
        </w:rPr>
        <w:t>fifth urban renewal district.</w:t>
      </w:r>
    </w:p>
    <w:p w:rsidR="000661A3" w:rsidRDefault="00036741" w:rsidP="00225DE4">
      <w:pPr>
        <w:pStyle w:val="BodyTextIndent"/>
        <w:pBdr>
          <w:top w:val="none" w:sz="0" w:space="0" w:color="auto"/>
        </w:pBdr>
        <w:ind w:left="0"/>
        <w:jc w:val="both"/>
        <w:rPr>
          <w:rFonts w:asciiTheme="minorHAnsi" w:hAnsiTheme="minorHAnsi"/>
          <w:b/>
          <w:sz w:val="22"/>
          <w:szCs w:val="22"/>
        </w:rPr>
      </w:pPr>
    </w:p>
    <w:p w:rsidR="00522C15" w:rsidRPr="00B976D4" w:rsidRDefault="00036741" w:rsidP="00522C15">
      <w:pPr>
        <w:pStyle w:val="BodyTextIndent"/>
        <w:pBdr>
          <w:top w:val="none" w:sz="0" w:space="0" w:color="auto"/>
        </w:pBdr>
        <w:jc w:val="both"/>
        <w:rPr>
          <w:rFonts w:asciiTheme="minorHAnsi" w:hAnsiTheme="minorHAnsi"/>
          <w:b/>
          <w:sz w:val="22"/>
          <w:szCs w:val="22"/>
        </w:rPr>
      </w:pPr>
      <w:r w:rsidRPr="00B976D4">
        <w:rPr>
          <w:rFonts w:asciiTheme="minorHAnsi" w:hAnsiTheme="minorHAnsi"/>
          <w:b/>
          <w:sz w:val="22"/>
          <w:szCs w:val="22"/>
        </w:rPr>
        <w:t xml:space="preserve">Economic Feasibility Analysis for the </w:t>
      </w:r>
      <w:r>
        <w:rPr>
          <w:rFonts w:asciiTheme="minorHAnsi" w:hAnsiTheme="minorHAnsi"/>
          <w:b/>
          <w:sz w:val="22"/>
          <w:szCs w:val="22"/>
        </w:rPr>
        <w:t>Jackson Hole Junction</w:t>
      </w:r>
      <w:r w:rsidRPr="00B976D4">
        <w:rPr>
          <w:rFonts w:asciiTheme="minorHAnsi" w:hAnsiTheme="minorHAnsi"/>
          <w:b/>
          <w:sz w:val="22"/>
          <w:szCs w:val="22"/>
        </w:rPr>
        <w:t xml:space="preserve"> Urban Renewal Plan, </w:t>
      </w:r>
      <w:r>
        <w:rPr>
          <w:rFonts w:asciiTheme="minorHAnsi" w:hAnsiTheme="minorHAnsi"/>
          <w:b/>
          <w:sz w:val="22"/>
          <w:szCs w:val="22"/>
        </w:rPr>
        <w:t xml:space="preserve">Idaho Falls Redevelopment </w:t>
      </w:r>
      <w:r w:rsidRPr="00B976D4">
        <w:rPr>
          <w:rFonts w:asciiTheme="minorHAnsi" w:hAnsiTheme="minorHAnsi"/>
          <w:b/>
          <w:sz w:val="22"/>
          <w:szCs w:val="22"/>
        </w:rPr>
        <w:t xml:space="preserve">Agency, </w:t>
      </w:r>
      <w:r>
        <w:rPr>
          <w:rFonts w:asciiTheme="minorHAnsi" w:hAnsiTheme="minorHAnsi"/>
          <w:b/>
          <w:sz w:val="22"/>
          <w:szCs w:val="22"/>
        </w:rPr>
        <w:t>Idaho Falls</w:t>
      </w:r>
      <w:r w:rsidRPr="00B976D4">
        <w:rPr>
          <w:rFonts w:asciiTheme="minorHAnsi" w:hAnsiTheme="minorHAnsi"/>
          <w:b/>
          <w:sz w:val="22"/>
          <w:szCs w:val="22"/>
        </w:rPr>
        <w:t>,</w:t>
      </w:r>
      <w:r>
        <w:rPr>
          <w:rFonts w:asciiTheme="minorHAnsi" w:hAnsiTheme="minorHAnsi"/>
          <w:b/>
          <w:sz w:val="22"/>
          <w:szCs w:val="22"/>
        </w:rPr>
        <w:t xml:space="preserve"> </w:t>
      </w:r>
      <w:r w:rsidRPr="00B976D4">
        <w:rPr>
          <w:rFonts w:asciiTheme="minorHAnsi" w:hAnsiTheme="minorHAnsi"/>
          <w:b/>
          <w:sz w:val="22"/>
          <w:szCs w:val="22"/>
        </w:rPr>
        <w:t>ID</w:t>
      </w:r>
      <w:r>
        <w:rPr>
          <w:rFonts w:asciiTheme="minorHAnsi" w:hAnsiTheme="minorHAnsi"/>
          <w:b/>
          <w:sz w:val="22"/>
          <w:szCs w:val="22"/>
        </w:rPr>
        <w:t xml:space="preserve"> (</w:t>
      </w:r>
      <w:r>
        <w:rPr>
          <w:rFonts w:asciiTheme="minorHAnsi" w:hAnsiTheme="minorHAnsi"/>
          <w:b/>
          <w:sz w:val="22"/>
          <w:szCs w:val="22"/>
        </w:rPr>
        <w:t>2017</w:t>
      </w:r>
      <w:r>
        <w:rPr>
          <w:rFonts w:asciiTheme="minorHAnsi" w:hAnsiTheme="minorHAnsi"/>
          <w:b/>
          <w:sz w:val="22"/>
          <w:szCs w:val="22"/>
        </w:rPr>
        <w:t xml:space="preserve">): </w:t>
      </w:r>
      <w:r w:rsidRPr="00B976D4">
        <w:rPr>
          <w:rFonts w:asciiTheme="minorHAnsi" w:hAnsiTheme="minorHAnsi"/>
          <w:sz w:val="22"/>
          <w:szCs w:val="22"/>
        </w:rPr>
        <w:t>Provided</w:t>
      </w:r>
      <w:r>
        <w:rPr>
          <w:rFonts w:asciiTheme="minorHAnsi" w:hAnsiTheme="minorHAnsi"/>
          <w:sz w:val="22"/>
          <w:szCs w:val="22"/>
        </w:rPr>
        <w:t xml:space="preserve"> statutorily required economic feasibility analysis for the Idaho Falls Redevelopment Agency’s fifth urban ren</w:t>
      </w:r>
      <w:r>
        <w:rPr>
          <w:rFonts w:asciiTheme="minorHAnsi" w:hAnsiTheme="minorHAnsi"/>
          <w:sz w:val="22"/>
          <w:szCs w:val="22"/>
        </w:rPr>
        <w:t xml:space="preserve">ewal </w:t>
      </w:r>
      <w:r>
        <w:rPr>
          <w:rFonts w:asciiTheme="minorHAnsi" w:hAnsiTheme="minorHAnsi"/>
          <w:sz w:val="22"/>
          <w:szCs w:val="22"/>
        </w:rPr>
        <w:t>district</w:t>
      </w:r>
      <w:r w:rsidRPr="00B976D4">
        <w:rPr>
          <w:rFonts w:asciiTheme="minorHAnsi" w:hAnsiTheme="minorHAnsi"/>
          <w:b/>
          <w:sz w:val="22"/>
          <w:szCs w:val="22"/>
        </w:rPr>
        <w:t>.</w:t>
      </w:r>
    </w:p>
    <w:p w:rsidR="00522C15" w:rsidRDefault="00036741" w:rsidP="00522C15">
      <w:pPr>
        <w:pStyle w:val="BodyTextIndent"/>
        <w:pBdr>
          <w:top w:val="none" w:sz="0" w:space="0" w:color="auto"/>
        </w:pBdr>
        <w:ind w:left="0"/>
        <w:jc w:val="both"/>
        <w:rPr>
          <w:rFonts w:asciiTheme="minorHAnsi" w:hAnsiTheme="minorHAnsi"/>
          <w:b/>
          <w:sz w:val="22"/>
          <w:szCs w:val="22"/>
        </w:rPr>
      </w:pPr>
    </w:p>
    <w:p w:rsidR="00522C15" w:rsidRPr="005F113C" w:rsidRDefault="00036741" w:rsidP="00522C15">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Eligibility Report for Jackson Hole Junction Urban Renewal District, Idaho Falls Redevelopment Agency</w:t>
      </w:r>
      <w:r>
        <w:rPr>
          <w:rFonts w:asciiTheme="minorHAnsi" w:hAnsiTheme="minorHAnsi"/>
          <w:b/>
          <w:sz w:val="22"/>
          <w:szCs w:val="22"/>
        </w:rPr>
        <w:t>, Idaho Falls, ID</w:t>
      </w:r>
      <w:r>
        <w:rPr>
          <w:rFonts w:asciiTheme="minorHAnsi" w:hAnsiTheme="minorHAnsi"/>
          <w:b/>
          <w:sz w:val="22"/>
          <w:szCs w:val="22"/>
        </w:rPr>
        <w:t xml:space="preserve">: (2017) </w:t>
      </w:r>
      <w:r>
        <w:rPr>
          <w:rFonts w:asciiTheme="minorHAnsi" w:hAnsiTheme="minorHAnsi"/>
          <w:sz w:val="22"/>
          <w:szCs w:val="22"/>
        </w:rPr>
        <w:t xml:space="preserve">Provided initial review of an area under consideration for the establishment of the Idaho Falls </w:t>
      </w:r>
      <w:r>
        <w:rPr>
          <w:rFonts w:asciiTheme="minorHAnsi" w:hAnsiTheme="minorHAnsi"/>
          <w:sz w:val="22"/>
          <w:szCs w:val="22"/>
        </w:rPr>
        <w:t>Redevelopment Agency’s fifth urban renewal district.</w:t>
      </w:r>
    </w:p>
    <w:p w:rsidR="00522C15" w:rsidRDefault="00036741" w:rsidP="00522C15">
      <w:pPr>
        <w:pStyle w:val="BodyTextIndent"/>
        <w:pBdr>
          <w:top w:val="none" w:sz="0" w:space="0" w:color="auto"/>
        </w:pBdr>
        <w:ind w:left="0"/>
        <w:jc w:val="both"/>
        <w:rPr>
          <w:rFonts w:asciiTheme="minorHAnsi" w:hAnsiTheme="minorHAnsi"/>
          <w:b/>
          <w:sz w:val="22"/>
          <w:szCs w:val="22"/>
        </w:rPr>
      </w:pPr>
    </w:p>
    <w:p w:rsidR="00522C15" w:rsidRPr="00522C15" w:rsidRDefault="00036741" w:rsidP="00522C15">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Eligibility Report for 41</w:t>
      </w:r>
      <w:r w:rsidRPr="00522C15">
        <w:rPr>
          <w:rFonts w:asciiTheme="minorHAnsi" w:hAnsiTheme="minorHAnsi"/>
          <w:b/>
          <w:sz w:val="22"/>
          <w:szCs w:val="22"/>
          <w:vertAlign w:val="superscript"/>
        </w:rPr>
        <w:t>st</w:t>
      </w:r>
      <w:r>
        <w:rPr>
          <w:rFonts w:asciiTheme="minorHAnsi" w:hAnsiTheme="minorHAnsi"/>
          <w:b/>
          <w:sz w:val="22"/>
          <w:szCs w:val="22"/>
        </w:rPr>
        <w:t xml:space="preserve"> Street Urban Renewal District, Garden City Urban Renewal Agency</w:t>
      </w:r>
      <w:r>
        <w:rPr>
          <w:rFonts w:asciiTheme="minorHAnsi" w:hAnsiTheme="minorHAnsi"/>
          <w:b/>
          <w:sz w:val="22"/>
          <w:szCs w:val="22"/>
        </w:rPr>
        <w:t>, Garden City, ID</w:t>
      </w:r>
      <w:r>
        <w:rPr>
          <w:rFonts w:asciiTheme="minorHAnsi" w:hAnsiTheme="minorHAnsi"/>
          <w:b/>
          <w:sz w:val="22"/>
          <w:szCs w:val="22"/>
        </w:rPr>
        <w:t xml:space="preserve"> (2017): </w:t>
      </w:r>
      <w:r>
        <w:rPr>
          <w:rFonts w:asciiTheme="minorHAnsi" w:hAnsiTheme="minorHAnsi"/>
          <w:sz w:val="22"/>
          <w:szCs w:val="22"/>
        </w:rPr>
        <w:t>Provided initial review of an area under consideration for the establishment of Garde</w:t>
      </w:r>
      <w:r>
        <w:rPr>
          <w:rFonts w:asciiTheme="minorHAnsi" w:hAnsiTheme="minorHAnsi"/>
          <w:sz w:val="22"/>
          <w:szCs w:val="22"/>
        </w:rPr>
        <w:t>n City’s second urban renewal district.</w:t>
      </w:r>
    </w:p>
    <w:p w:rsidR="00522C15" w:rsidRDefault="00036741" w:rsidP="00522C15">
      <w:pPr>
        <w:pStyle w:val="BodyTextIndent"/>
        <w:pBdr>
          <w:top w:val="none" w:sz="0" w:space="0" w:color="auto"/>
        </w:pBdr>
        <w:ind w:left="0"/>
        <w:jc w:val="both"/>
        <w:rPr>
          <w:rFonts w:asciiTheme="minorHAnsi" w:hAnsiTheme="minorHAnsi"/>
          <w:b/>
          <w:sz w:val="22"/>
          <w:szCs w:val="22"/>
        </w:rPr>
      </w:pPr>
    </w:p>
    <w:p w:rsidR="00B976D4" w:rsidRPr="00B976D4" w:rsidRDefault="00036741" w:rsidP="00F5364B">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Update of Twin Falls Community Strategic Plan, City of Twin Falls, ID (</w:t>
      </w:r>
      <w:r>
        <w:rPr>
          <w:rFonts w:asciiTheme="minorHAnsi" w:hAnsiTheme="minorHAnsi"/>
          <w:b/>
          <w:sz w:val="22"/>
          <w:szCs w:val="22"/>
        </w:rPr>
        <w:t>2017-2018</w:t>
      </w:r>
      <w:r>
        <w:rPr>
          <w:rFonts w:asciiTheme="minorHAnsi" w:hAnsiTheme="minorHAnsi"/>
          <w:b/>
          <w:sz w:val="22"/>
          <w:szCs w:val="22"/>
        </w:rPr>
        <w:t xml:space="preserve">): </w:t>
      </w:r>
      <w:r>
        <w:rPr>
          <w:rFonts w:asciiTheme="minorHAnsi" w:hAnsiTheme="minorHAnsi"/>
          <w:sz w:val="22"/>
          <w:szCs w:val="22"/>
        </w:rPr>
        <w:t>Facilitate the update of the City’s Strategic Plan.</w:t>
      </w:r>
    </w:p>
    <w:p w:rsidR="00B976D4" w:rsidRDefault="00036741" w:rsidP="00F5364B">
      <w:pPr>
        <w:pStyle w:val="BodyTextIndent"/>
        <w:pBdr>
          <w:top w:val="none" w:sz="0" w:space="0" w:color="auto"/>
        </w:pBdr>
        <w:jc w:val="both"/>
        <w:rPr>
          <w:rFonts w:asciiTheme="minorHAnsi" w:hAnsiTheme="minorHAnsi"/>
          <w:b/>
          <w:sz w:val="22"/>
          <w:szCs w:val="22"/>
        </w:rPr>
      </w:pPr>
    </w:p>
    <w:p w:rsidR="00B976D4" w:rsidRDefault="00036741" w:rsidP="00F5364B">
      <w:pPr>
        <w:pStyle w:val="BodyTextIndent"/>
        <w:pBdr>
          <w:top w:val="none" w:sz="0" w:space="0" w:color="auto"/>
        </w:pBdr>
        <w:jc w:val="both"/>
        <w:rPr>
          <w:rFonts w:asciiTheme="minorHAnsi" w:hAnsiTheme="minorHAnsi"/>
          <w:b/>
          <w:sz w:val="22"/>
          <w:szCs w:val="22"/>
        </w:rPr>
      </w:pPr>
      <w:r>
        <w:rPr>
          <w:rFonts w:asciiTheme="minorHAnsi" w:hAnsiTheme="minorHAnsi"/>
          <w:b/>
          <w:sz w:val="22"/>
          <w:szCs w:val="22"/>
        </w:rPr>
        <w:t>On-Call consultation on urban renewal issues, Twin Falls Urban Renewal Agency</w:t>
      </w:r>
      <w:r>
        <w:rPr>
          <w:rFonts w:asciiTheme="minorHAnsi" w:hAnsiTheme="minorHAnsi"/>
          <w:b/>
          <w:sz w:val="22"/>
          <w:szCs w:val="22"/>
        </w:rPr>
        <w:t xml:space="preserve">, </w:t>
      </w:r>
      <w:r>
        <w:rPr>
          <w:rFonts w:asciiTheme="minorHAnsi" w:hAnsiTheme="minorHAnsi"/>
          <w:b/>
          <w:sz w:val="22"/>
          <w:szCs w:val="22"/>
        </w:rPr>
        <w:t>Twin Falls, ID</w:t>
      </w:r>
      <w:r>
        <w:rPr>
          <w:rFonts w:asciiTheme="minorHAnsi" w:hAnsiTheme="minorHAnsi"/>
          <w:b/>
          <w:sz w:val="22"/>
          <w:szCs w:val="22"/>
        </w:rPr>
        <w:t xml:space="preserve"> (</w:t>
      </w:r>
      <w:r>
        <w:rPr>
          <w:rFonts w:asciiTheme="minorHAnsi" w:hAnsiTheme="minorHAnsi"/>
          <w:b/>
          <w:sz w:val="22"/>
          <w:szCs w:val="22"/>
        </w:rPr>
        <w:t>2016 -2017</w:t>
      </w:r>
      <w:r>
        <w:rPr>
          <w:rFonts w:asciiTheme="minorHAnsi" w:hAnsiTheme="minorHAnsi"/>
          <w:b/>
          <w:sz w:val="22"/>
          <w:szCs w:val="22"/>
        </w:rPr>
        <w:t xml:space="preserve">): </w:t>
      </w:r>
      <w:r w:rsidRPr="00B976D4">
        <w:rPr>
          <w:rFonts w:asciiTheme="minorHAnsi" w:hAnsiTheme="minorHAnsi"/>
          <w:sz w:val="22"/>
          <w:szCs w:val="22"/>
        </w:rPr>
        <w:t>Provide</w:t>
      </w:r>
      <w:r>
        <w:rPr>
          <w:rFonts w:asciiTheme="minorHAnsi" w:hAnsiTheme="minorHAnsi"/>
          <w:sz w:val="22"/>
          <w:szCs w:val="22"/>
        </w:rPr>
        <w:t xml:space="preserve"> on-going professional services on an as-needed basis to the urban renewal agency</w:t>
      </w:r>
      <w:r>
        <w:rPr>
          <w:rFonts w:asciiTheme="minorHAnsi" w:hAnsiTheme="minorHAnsi"/>
          <w:b/>
          <w:sz w:val="22"/>
          <w:szCs w:val="22"/>
        </w:rPr>
        <w:t xml:space="preserve"> </w:t>
      </w:r>
    </w:p>
    <w:p w:rsidR="00B976D4" w:rsidRDefault="00036741" w:rsidP="00F5364B">
      <w:pPr>
        <w:pStyle w:val="BodyTextIndent"/>
        <w:pBdr>
          <w:top w:val="none" w:sz="0" w:space="0" w:color="auto"/>
        </w:pBdr>
        <w:jc w:val="both"/>
        <w:rPr>
          <w:rFonts w:asciiTheme="minorHAnsi" w:hAnsiTheme="minorHAnsi"/>
          <w:b/>
          <w:sz w:val="22"/>
          <w:szCs w:val="22"/>
        </w:rPr>
      </w:pPr>
    </w:p>
    <w:p w:rsidR="00B976D4" w:rsidRPr="00B976D4" w:rsidRDefault="00036741" w:rsidP="00F5364B">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 xml:space="preserve">Interim Executive Director, Twin Falls Urban Renewal Agency, Twin Falls, ID (January 2016 – September 2016): </w:t>
      </w:r>
      <w:r w:rsidRPr="00B976D4">
        <w:rPr>
          <w:rFonts w:asciiTheme="minorHAnsi" w:hAnsiTheme="minorHAnsi"/>
          <w:sz w:val="22"/>
          <w:szCs w:val="22"/>
        </w:rPr>
        <w:t>Served</w:t>
      </w:r>
      <w:r>
        <w:rPr>
          <w:rFonts w:asciiTheme="minorHAnsi" w:hAnsiTheme="minorHAnsi"/>
          <w:sz w:val="22"/>
          <w:szCs w:val="22"/>
        </w:rPr>
        <w:t xml:space="preserve"> as Interim Executive Director for the urban renewal agency during the recruitment and selection of the City’s new Economic Development Direc</w:t>
      </w:r>
      <w:r>
        <w:rPr>
          <w:rFonts w:asciiTheme="minorHAnsi" w:hAnsiTheme="minorHAnsi"/>
          <w:sz w:val="22"/>
          <w:szCs w:val="22"/>
        </w:rPr>
        <w:t>tor.  Provided oversight to the of design and process for implementation of the Main Avenue redevelopment project, restructured agency finances and initiated work on a downtown housing initiative.</w:t>
      </w:r>
    </w:p>
    <w:p w:rsidR="00B976D4" w:rsidRDefault="00036741" w:rsidP="00F5364B">
      <w:pPr>
        <w:pStyle w:val="BodyTextIndent"/>
        <w:pBdr>
          <w:top w:val="none" w:sz="0" w:space="0" w:color="auto"/>
        </w:pBdr>
        <w:jc w:val="both"/>
        <w:rPr>
          <w:rFonts w:asciiTheme="minorHAnsi" w:hAnsiTheme="minorHAnsi"/>
          <w:b/>
          <w:sz w:val="22"/>
          <w:szCs w:val="22"/>
        </w:rPr>
      </w:pPr>
    </w:p>
    <w:p w:rsidR="00B976D4" w:rsidRPr="00B976D4" w:rsidRDefault="00036741" w:rsidP="00F5364B">
      <w:pPr>
        <w:pStyle w:val="BodyTextIndent"/>
        <w:pBdr>
          <w:top w:val="none" w:sz="0" w:space="0" w:color="auto"/>
        </w:pBdr>
        <w:jc w:val="both"/>
        <w:rPr>
          <w:rFonts w:asciiTheme="minorHAnsi" w:hAnsiTheme="minorHAnsi"/>
          <w:b/>
          <w:sz w:val="22"/>
          <w:szCs w:val="22"/>
        </w:rPr>
      </w:pPr>
      <w:r w:rsidRPr="00B976D4">
        <w:rPr>
          <w:rFonts w:asciiTheme="minorHAnsi" w:hAnsiTheme="minorHAnsi"/>
          <w:b/>
          <w:sz w:val="22"/>
          <w:szCs w:val="22"/>
        </w:rPr>
        <w:t>Economic Feasibility Analysis for the Front Street Urban R</w:t>
      </w:r>
      <w:r w:rsidRPr="00B976D4">
        <w:rPr>
          <w:rFonts w:asciiTheme="minorHAnsi" w:hAnsiTheme="minorHAnsi"/>
          <w:b/>
          <w:sz w:val="22"/>
          <w:szCs w:val="22"/>
        </w:rPr>
        <w:t>enewal Plan, Driggs Urban Renewal Agency, Driggs, ID</w:t>
      </w:r>
      <w:r>
        <w:rPr>
          <w:rFonts w:asciiTheme="minorHAnsi" w:hAnsiTheme="minorHAnsi"/>
          <w:b/>
          <w:sz w:val="22"/>
          <w:szCs w:val="22"/>
        </w:rPr>
        <w:t xml:space="preserve"> (2016)</w:t>
      </w:r>
      <w:r>
        <w:rPr>
          <w:rFonts w:asciiTheme="minorHAnsi" w:hAnsiTheme="minorHAnsi"/>
          <w:b/>
          <w:sz w:val="22"/>
          <w:szCs w:val="22"/>
        </w:rPr>
        <w:t>:</w:t>
      </w:r>
      <w:r>
        <w:rPr>
          <w:rFonts w:asciiTheme="minorHAnsi" w:hAnsiTheme="minorHAnsi"/>
          <w:b/>
          <w:sz w:val="22"/>
          <w:szCs w:val="22"/>
        </w:rPr>
        <w:t xml:space="preserve"> </w:t>
      </w:r>
      <w:r w:rsidRPr="00B976D4">
        <w:rPr>
          <w:rFonts w:asciiTheme="minorHAnsi" w:hAnsiTheme="minorHAnsi"/>
          <w:sz w:val="22"/>
          <w:szCs w:val="22"/>
        </w:rPr>
        <w:t>Provided</w:t>
      </w:r>
      <w:r>
        <w:rPr>
          <w:rFonts w:asciiTheme="minorHAnsi" w:hAnsiTheme="minorHAnsi"/>
          <w:sz w:val="22"/>
          <w:szCs w:val="22"/>
        </w:rPr>
        <w:t xml:space="preserve"> statutorily required economic feasibility analysis for Driggs URA’s new urban renewal </w:t>
      </w:r>
      <w:r>
        <w:rPr>
          <w:rFonts w:asciiTheme="minorHAnsi" w:hAnsiTheme="minorHAnsi"/>
          <w:sz w:val="22"/>
          <w:szCs w:val="22"/>
        </w:rPr>
        <w:t>district</w:t>
      </w:r>
      <w:r w:rsidRPr="00B976D4">
        <w:rPr>
          <w:rFonts w:asciiTheme="minorHAnsi" w:hAnsiTheme="minorHAnsi"/>
          <w:b/>
          <w:sz w:val="22"/>
          <w:szCs w:val="22"/>
        </w:rPr>
        <w:t>.</w:t>
      </w:r>
    </w:p>
    <w:p w:rsidR="00B976D4" w:rsidRDefault="00036741" w:rsidP="00F5364B">
      <w:pPr>
        <w:pStyle w:val="BodyTextIndent"/>
        <w:pBdr>
          <w:top w:val="none" w:sz="0" w:space="0" w:color="auto"/>
        </w:pBdr>
        <w:jc w:val="both"/>
        <w:rPr>
          <w:rFonts w:asciiTheme="minorHAnsi" w:hAnsiTheme="minorHAnsi"/>
          <w:b/>
          <w:sz w:val="22"/>
          <w:szCs w:val="22"/>
        </w:rPr>
      </w:pPr>
    </w:p>
    <w:p w:rsidR="005F113C" w:rsidRPr="005F113C" w:rsidRDefault="00036741" w:rsidP="00F5364B">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Eligibility Report for consideration of Crossroads Point 2 Urban Renewal District, Jerome</w:t>
      </w:r>
      <w:r>
        <w:rPr>
          <w:rFonts w:asciiTheme="minorHAnsi" w:hAnsiTheme="minorHAnsi"/>
          <w:b/>
          <w:sz w:val="22"/>
          <w:szCs w:val="22"/>
        </w:rPr>
        <w:t xml:space="preserve"> County Urban Renewal Agency</w:t>
      </w:r>
      <w:r>
        <w:rPr>
          <w:rFonts w:asciiTheme="minorHAnsi" w:hAnsiTheme="minorHAnsi"/>
          <w:b/>
          <w:sz w:val="22"/>
          <w:szCs w:val="22"/>
        </w:rPr>
        <w:t>, Jerome, ID</w:t>
      </w:r>
      <w:r>
        <w:rPr>
          <w:rFonts w:asciiTheme="minorHAnsi" w:hAnsiTheme="minorHAnsi"/>
          <w:b/>
          <w:sz w:val="22"/>
          <w:szCs w:val="22"/>
        </w:rPr>
        <w:t xml:space="preserve"> (2016): </w:t>
      </w:r>
      <w:r>
        <w:rPr>
          <w:rFonts w:asciiTheme="minorHAnsi" w:hAnsiTheme="minorHAnsi"/>
          <w:sz w:val="22"/>
          <w:szCs w:val="22"/>
        </w:rPr>
        <w:t>Provided initial review of an area under consideration for the establishment of Jerome County’s second urban renewal district.</w:t>
      </w:r>
    </w:p>
    <w:p w:rsidR="005F113C" w:rsidRDefault="00036741" w:rsidP="00F5364B">
      <w:pPr>
        <w:pStyle w:val="BodyTextIndent"/>
        <w:pBdr>
          <w:top w:val="none" w:sz="0" w:space="0" w:color="auto"/>
        </w:pBdr>
        <w:jc w:val="both"/>
        <w:rPr>
          <w:rFonts w:asciiTheme="minorHAnsi" w:hAnsiTheme="minorHAnsi"/>
          <w:b/>
          <w:sz w:val="22"/>
          <w:szCs w:val="22"/>
        </w:rPr>
      </w:pPr>
    </w:p>
    <w:p w:rsidR="00A62F15" w:rsidRPr="00D27FC9" w:rsidRDefault="00036741" w:rsidP="00F5364B">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 xml:space="preserve">Economic Development Initiative, Garden City Urban Renewal Agency, </w:t>
      </w:r>
      <w:r>
        <w:rPr>
          <w:rFonts w:asciiTheme="minorHAnsi" w:hAnsiTheme="minorHAnsi"/>
          <w:b/>
          <w:sz w:val="22"/>
          <w:szCs w:val="22"/>
        </w:rPr>
        <w:t xml:space="preserve">Garden City, </w:t>
      </w:r>
      <w:r>
        <w:rPr>
          <w:rFonts w:asciiTheme="minorHAnsi" w:hAnsiTheme="minorHAnsi"/>
          <w:b/>
          <w:sz w:val="22"/>
          <w:szCs w:val="22"/>
        </w:rPr>
        <w:t>ID (</w:t>
      </w:r>
      <w:r>
        <w:rPr>
          <w:rFonts w:asciiTheme="minorHAnsi" w:hAnsiTheme="minorHAnsi"/>
          <w:b/>
          <w:sz w:val="22"/>
          <w:szCs w:val="22"/>
        </w:rPr>
        <w:t>2016</w:t>
      </w:r>
      <w:r>
        <w:rPr>
          <w:rFonts w:asciiTheme="minorHAnsi" w:hAnsiTheme="minorHAnsi"/>
          <w:b/>
          <w:sz w:val="22"/>
          <w:szCs w:val="22"/>
        </w:rPr>
        <w:t>)</w:t>
      </w:r>
      <w:r>
        <w:rPr>
          <w:rFonts w:asciiTheme="minorHAnsi" w:hAnsiTheme="minorHAnsi"/>
          <w:b/>
          <w:sz w:val="22"/>
          <w:szCs w:val="22"/>
        </w:rPr>
        <w:t>:</w:t>
      </w:r>
      <w:r>
        <w:rPr>
          <w:rFonts w:asciiTheme="minorHAnsi" w:hAnsiTheme="minorHAnsi"/>
          <w:sz w:val="22"/>
          <w:szCs w:val="22"/>
        </w:rPr>
        <w:t xml:space="preserve"> Provide</w:t>
      </w:r>
      <w:r>
        <w:rPr>
          <w:rFonts w:asciiTheme="minorHAnsi" w:hAnsiTheme="minorHAnsi"/>
          <w:sz w:val="22"/>
          <w:szCs w:val="22"/>
        </w:rPr>
        <w:t xml:space="preserve"> support to the Urban Renewal Agency in exploring mechanisms to support and expand the growing winery, and brewery industry locating in Garden City.</w:t>
      </w:r>
    </w:p>
    <w:p w:rsidR="00A62F15" w:rsidRDefault="00036741" w:rsidP="00F5364B">
      <w:pPr>
        <w:pStyle w:val="BodyTextIndent"/>
        <w:pBdr>
          <w:top w:val="none" w:sz="0" w:space="0" w:color="auto"/>
        </w:pBdr>
        <w:jc w:val="both"/>
        <w:rPr>
          <w:rFonts w:asciiTheme="minorHAnsi" w:hAnsiTheme="minorHAnsi"/>
          <w:b/>
          <w:sz w:val="22"/>
          <w:szCs w:val="22"/>
        </w:rPr>
      </w:pPr>
    </w:p>
    <w:p w:rsidR="00A62F15" w:rsidRPr="00D27FC9" w:rsidRDefault="00036741" w:rsidP="00F5364B">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Ten Mile Interchange Urban Renewal District, City of Meridian, ID (</w:t>
      </w:r>
      <w:r>
        <w:rPr>
          <w:rFonts w:asciiTheme="minorHAnsi" w:hAnsiTheme="minorHAnsi"/>
          <w:b/>
          <w:sz w:val="22"/>
          <w:szCs w:val="22"/>
        </w:rPr>
        <w:t>2016</w:t>
      </w:r>
      <w:r>
        <w:rPr>
          <w:rFonts w:asciiTheme="minorHAnsi" w:hAnsiTheme="minorHAnsi"/>
          <w:b/>
          <w:sz w:val="22"/>
          <w:szCs w:val="22"/>
        </w:rPr>
        <w:t>)</w:t>
      </w:r>
      <w:r>
        <w:rPr>
          <w:rFonts w:asciiTheme="minorHAnsi" w:hAnsiTheme="minorHAnsi"/>
          <w:b/>
          <w:sz w:val="22"/>
          <w:szCs w:val="22"/>
        </w:rPr>
        <w:t>:</w:t>
      </w:r>
      <w:r>
        <w:rPr>
          <w:rFonts w:asciiTheme="minorHAnsi" w:hAnsiTheme="minorHAnsi"/>
          <w:b/>
          <w:sz w:val="22"/>
          <w:szCs w:val="22"/>
        </w:rPr>
        <w:t xml:space="preserve"> </w:t>
      </w:r>
      <w:r>
        <w:rPr>
          <w:rFonts w:asciiTheme="minorHAnsi" w:hAnsiTheme="minorHAnsi"/>
          <w:sz w:val="22"/>
          <w:szCs w:val="22"/>
        </w:rPr>
        <w:t>P</w:t>
      </w:r>
      <w:r>
        <w:rPr>
          <w:rFonts w:asciiTheme="minorHAnsi" w:hAnsiTheme="minorHAnsi"/>
          <w:sz w:val="22"/>
          <w:szCs w:val="22"/>
        </w:rPr>
        <w:t xml:space="preserve">rovide expertise and support to City and Urban Renewal Agency in their consideration of the </w:t>
      </w:r>
      <w:r>
        <w:rPr>
          <w:rFonts w:asciiTheme="minorHAnsi" w:hAnsiTheme="minorHAnsi"/>
          <w:sz w:val="22"/>
          <w:szCs w:val="22"/>
        </w:rPr>
        <w:t>community’s</w:t>
      </w:r>
      <w:r>
        <w:rPr>
          <w:rFonts w:asciiTheme="minorHAnsi" w:hAnsiTheme="minorHAnsi"/>
          <w:sz w:val="22"/>
          <w:szCs w:val="22"/>
        </w:rPr>
        <w:t xml:space="preserve"> second urban renewal district.  Eligibility Report accepted by the Urban Renewal Agency Board of Commissioners.  City Council consideration scheduled fo</w:t>
      </w:r>
      <w:r>
        <w:rPr>
          <w:rFonts w:asciiTheme="minorHAnsi" w:hAnsiTheme="minorHAnsi"/>
          <w:sz w:val="22"/>
          <w:szCs w:val="22"/>
        </w:rPr>
        <w:t>r February, 2016.</w:t>
      </w:r>
    </w:p>
    <w:p w:rsidR="00A62F15" w:rsidRDefault="00036741" w:rsidP="00F5364B">
      <w:pPr>
        <w:pStyle w:val="BodyTextIndent"/>
        <w:pBdr>
          <w:top w:val="none" w:sz="0" w:space="0" w:color="auto"/>
        </w:pBdr>
        <w:jc w:val="both"/>
        <w:rPr>
          <w:rFonts w:asciiTheme="minorHAnsi" w:hAnsiTheme="minorHAnsi"/>
          <w:b/>
          <w:sz w:val="22"/>
          <w:szCs w:val="22"/>
        </w:rPr>
      </w:pPr>
    </w:p>
    <w:p w:rsidR="00A62F15" w:rsidRPr="00D27FC9" w:rsidRDefault="00036741" w:rsidP="00F5364B">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 xml:space="preserve">Ada County Strategic Business Plan, Ada County, </w:t>
      </w:r>
      <w:r>
        <w:rPr>
          <w:rFonts w:asciiTheme="minorHAnsi" w:hAnsiTheme="minorHAnsi"/>
          <w:b/>
          <w:sz w:val="22"/>
          <w:szCs w:val="22"/>
        </w:rPr>
        <w:t xml:space="preserve">Boise, </w:t>
      </w:r>
      <w:r>
        <w:rPr>
          <w:rFonts w:asciiTheme="minorHAnsi" w:hAnsiTheme="minorHAnsi"/>
          <w:b/>
          <w:sz w:val="22"/>
          <w:szCs w:val="22"/>
        </w:rPr>
        <w:t>ID (</w:t>
      </w:r>
      <w:r>
        <w:rPr>
          <w:rFonts w:asciiTheme="minorHAnsi" w:hAnsiTheme="minorHAnsi"/>
          <w:b/>
          <w:sz w:val="22"/>
          <w:szCs w:val="22"/>
        </w:rPr>
        <w:t>2016</w:t>
      </w:r>
      <w:r>
        <w:rPr>
          <w:rFonts w:asciiTheme="minorHAnsi" w:hAnsiTheme="minorHAnsi"/>
          <w:b/>
          <w:sz w:val="22"/>
          <w:szCs w:val="22"/>
        </w:rPr>
        <w:t>)</w:t>
      </w:r>
      <w:r>
        <w:rPr>
          <w:rFonts w:asciiTheme="minorHAnsi" w:hAnsiTheme="minorHAnsi"/>
          <w:b/>
          <w:sz w:val="22"/>
          <w:szCs w:val="22"/>
        </w:rPr>
        <w:t>:</w:t>
      </w:r>
      <w:r>
        <w:rPr>
          <w:rFonts w:asciiTheme="minorHAnsi" w:hAnsiTheme="minorHAnsi"/>
          <w:b/>
          <w:sz w:val="22"/>
          <w:szCs w:val="22"/>
        </w:rPr>
        <w:t xml:space="preserve"> </w:t>
      </w:r>
      <w:r w:rsidRPr="00B976D4">
        <w:rPr>
          <w:rFonts w:asciiTheme="minorHAnsi" w:hAnsiTheme="minorHAnsi"/>
          <w:sz w:val="22"/>
          <w:szCs w:val="22"/>
        </w:rPr>
        <w:t>As</w:t>
      </w:r>
      <w:r>
        <w:rPr>
          <w:rFonts w:asciiTheme="minorHAnsi" w:hAnsiTheme="minorHAnsi"/>
          <w:sz w:val="22"/>
          <w:szCs w:val="22"/>
        </w:rPr>
        <w:t xml:space="preserve"> part of the process to update the Comprehensive Land Use Plan, we are executing a collaborative process for the development and ultimate adoption of </w:t>
      </w:r>
      <w:r>
        <w:rPr>
          <w:rFonts w:asciiTheme="minorHAnsi" w:hAnsiTheme="minorHAnsi"/>
          <w:sz w:val="22"/>
          <w:szCs w:val="22"/>
        </w:rPr>
        <w:t>the County’s</w:t>
      </w:r>
      <w:r>
        <w:rPr>
          <w:rFonts w:asciiTheme="minorHAnsi" w:hAnsiTheme="minorHAnsi"/>
          <w:sz w:val="22"/>
          <w:szCs w:val="22"/>
        </w:rPr>
        <w:t xml:space="preserve"> first-</w:t>
      </w:r>
      <w:r>
        <w:rPr>
          <w:rFonts w:asciiTheme="minorHAnsi" w:hAnsiTheme="minorHAnsi"/>
          <w:sz w:val="22"/>
          <w:szCs w:val="22"/>
        </w:rPr>
        <w:t>ever Strategic Business Plan.</w:t>
      </w:r>
    </w:p>
    <w:p w:rsidR="00A62F15" w:rsidRDefault="00036741" w:rsidP="00F5364B">
      <w:pPr>
        <w:pStyle w:val="BodyTextIndent"/>
        <w:pBdr>
          <w:top w:val="none" w:sz="0" w:space="0" w:color="auto"/>
        </w:pBdr>
        <w:jc w:val="both"/>
        <w:rPr>
          <w:rFonts w:asciiTheme="minorHAnsi" w:hAnsiTheme="minorHAnsi"/>
          <w:b/>
          <w:sz w:val="22"/>
          <w:szCs w:val="22"/>
        </w:rPr>
      </w:pPr>
    </w:p>
    <w:p w:rsidR="00A62F15" w:rsidRPr="00D27FC9" w:rsidRDefault="00036741" w:rsidP="00F5364B">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Downtown Revitalization Project, City of Jerome, ID (Current</w:t>
      </w:r>
      <w:r>
        <w:rPr>
          <w:rFonts w:asciiTheme="minorHAnsi" w:hAnsiTheme="minorHAnsi"/>
          <w:b/>
          <w:sz w:val="22"/>
          <w:szCs w:val="22"/>
        </w:rPr>
        <w:t>)</w:t>
      </w:r>
      <w:r>
        <w:rPr>
          <w:rFonts w:asciiTheme="minorHAnsi" w:hAnsiTheme="minorHAnsi"/>
          <w:b/>
          <w:sz w:val="22"/>
          <w:szCs w:val="22"/>
        </w:rPr>
        <w:t xml:space="preserve">: </w:t>
      </w:r>
      <w:r w:rsidRPr="005F113C">
        <w:rPr>
          <w:rFonts w:asciiTheme="minorHAnsi" w:hAnsiTheme="minorHAnsi"/>
          <w:sz w:val="22"/>
          <w:szCs w:val="22"/>
        </w:rPr>
        <w:t>Support</w:t>
      </w:r>
      <w:r>
        <w:rPr>
          <w:rFonts w:asciiTheme="minorHAnsi" w:hAnsiTheme="minorHAnsi"/>
          <w:sz w:val="22"/>
          <w:szCs w:val="22"/>
        </w:rPr>
        <w:t xml:space="preserve"> the Mayor, City Administrator and Economic Development officials in activities to revitalize downtown Jerome.</w:t>
      </w:r>
    </w:p>
    <w:p w:rsidR="00A62F15" w:rsidRDefault="00036741" w:rsidP="00F5364B">
      <w:pPr>
        <w:pStyle w:val="BodyTextIndent"/>
        <w:pBdr>
          <w:top w:val="none" w:sz="0" w:space="0" w:color="auto"/>
        </w:pBdr>
        <w:jc w:val="both"/>
        <w:rPr>
          <w:rFonts w:asciiTheme="minorHAnsi" w:hAnsiTheme="minorHAnsi"/>
          <w:b/>
          <w:sz w:val="22"/>
          <w:szCs w:val="22"/>
        </w:rPr>
      </w:pPr>
    </w:p>
    <w:p w:rsidR="00A62F15" w:rsidRPr="00A62F15" w:rsidRDefault="00036741" w:rsidP="00F5364B">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 xml:space="preserve">Canyon Springs Road Improvement </w:t>
      </w:r>
      <w:r>
        <w:rPr>
          <w:rFonts w:asciiTheme="minorHAnsi" w:hAnsiTheme="minorHAnsi"/>
          <w:b/>
          <w:sz w:val="22"/>
          <w:szCs w:val="22"/>
        </w:rPr>
        <w:t>Community Involvement, City of Twin Falls, ID (</w:t>
      </w:r>
      <w:r>
        <w:rPr>
          <w:rFonts w:asciiTheme="minorHAnsi" w:hAnsiTheme="minorHAnsi"/>
          <w:b/>
          <w:sz w:val="22"/>
          <w:szCs w:val="22"/>
        </w:rPr>
        <w:t>2016</w:t>
      </w:r>
      <w:r>
        <w:rPr>
          <w:rFonts w:asciiTheme="minorHAnsi" w:hAnsiTheme="minorHAnsi"/>
          <w:b/>
          <w:sz w:val="22"/>
          <w:szCs w:val="22"/>
        </w:rPr>
        <w:t>)</w:t>
      </w:r>
      <w:r>
        <w:rPr>
          <w:rFonts w:asciiTheme="minorHAnsi" w:hAnsiTheme="minorHAnsi"/>
          <w:b/>
          <w:sz w:val="22"/>
          <w:szCs w:val="22"/>
        </w:rPr>
        <w:t>:</w:t>
      </w:r>
      <w:r>
        <w:rPr>
          <w:rFonts w:asciiTheme="minorHAnsi" w:hAnsiTheme="minorHAnsi"/>
          <w:b/>
          <w:sz w:val="22"/>
          <w:szCs w:val="22"/>
        </w:rPr>
        <w:t xml:space="preserve"> </w:t>
      </w:r>
      <w:r>
        <w:rPr>
          <w:rFonts w:asciiTheme="minorHAnsi" w:hAnsiTheme="minorHAnsi"/>
          <w:sz w:val="22"/>
          <w:szCs w:val="22"/>
        </w:rPr>
        <w:t xml:space="preserve">Provide support for City staff, design consultant and Citizen Ad Hoc Committee to explore alternatives for improvements to the single roadway serving multiple uses located in the Snake River Canyon. </w:t>
      </w:r>
    </w:p>
    <w:p w:rsidR="00A62F15" w:rsidRDefault="00036741" w:rsidP="00F5364B">
      <w:pPr>
        <w:pStyle w:val="BodyTextIndent"/>
        <w:pBdr>
          <w:top w:val="none" w:sz="0" w:space="0" w:color="auto"/>
        </w:pBdr>
        <w:jc w:val="both"/>
        <w:rPr>
          <w:rFonts w:asciiTheme="minorHAnsi" w:hAnsiTheme="minorHAnsi"/>
          <w:b/>
          <w:sz w:val="22"/>
          <w:szCs w:val="22"/>
        </w:rPr>
      </w:pPr>
    </w:p>
    <w:p w:rsidR="00582B44" w:rsidRDefault="00036741" w:rsidP="00F5364B">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O</w:t>
      </w:r>
      <w:r>
        <w:rPr>
          <w:rFonts w:asciiTheme="minorHAnsi" w:hAnsiTheme="minorHAnsi"/>
          <w:b/>
          <w:sz w:val="22"/>
          <w:szCs w:val="22"/>
        </w:rPr>
        <w:t>rganizational Development, City of Twin Falls, Idaho (</w:t>
      </w:r>
      <w:r>
        <w:rPr>
          <w:rFonts w:asciiTheme="minorHAnsi" w:hAnsiTheme="minorHAnsi"/>
          <w:b/>
          <w:sz w:val="22"/>
          <w:szCs w:val="22"/>
        </w:rPr>
        <w:t>2015</w:t>
      </w:r>
      <w:r>
        <w:rPr>
          <w:rFonts w:asciiTheme="minorHAnsi" w:hAnsiTheme="minorHAnsi"/>
          <w:b/>
          <w:sz w:val="22"/>
          <w:szCs w:val="22"/>
        </w:rPr>
        <w:t>)</w:t>
      </w:r>
      <w:r>
        <w:rPr>
          <w:rFonts w:asciiTheme="minorHAnsi" w:hAnsiTheme="minorHAnsi"/>
          <w:b/>
          <w:sz w:val="22"/>
          <w:szCs w:val="22"/>
        </w:rPr>
        <w:t>:</w:t>
      </w:r>
      <w:r>
        <w:rPr>
          <w:rFonts w:asciiTheme="minorHAnsi" w:hAnsiTheme="minorHAnsi"/>
          <w:b/>
          <w:sz w:val="22"/>
          <w:szCs w:val="22"/>
        </w:rPr>
        <w:t xml:space="preserve"> </w:t>
      </w:r>
      <w:r w:rsidRPr="00582B44">
        <w:rPr>
          <w:rFonts w:asciiTheme="minorHAnsi" w:hAnsiTheme="minorHAnsi"/>
          <w:sz w:val="22"/>
          <w:szCs w:val="22"/>
        </w:rPr>
        <w:t>Provide</w:t>
      </w:r>
      <w:r>
        <w:rPr>
          <w:rFonts w:asciiTheme="minorHAnsi" w:hAnsiTheme="minorHAnsi"/>
          <w:sz w:val="22"/>
          <w:szCs w:val="22"/>
        </w:rPr>
        <w:t xml:space="preserve"> support to the City Manager and senior staff in reviewing and making recommendations regarding organizational structure and processes that better align with the Community Strategic Plan a</w:t>
      </w:r>
      <w:r>
        <w:rPr>
          <w:rFonts w:asciiTheme="minorHAnsi" w:hAnsiTheme="minorHAnsi"/>
          <w:sz w:val="22"/>
          <w:szCs w:val="22"/>
        </w:rPr>
        <w:t>nd providing coaching to the City Manager.</w:t>
      </w:r>
    </w:p>
    <w:p w:rsidR="00582B44" w:rsidRDefault="00036741" w:rsidP="00F5364B">
      <w:pPr>
        <w:pStyle w:val="BodyTextIndent"/>
        <w:pBdr>
          <w:top w:val="none" w:sz="0" w:space="0" w:color="auto"/>
        </w:pBdr>
        <w:jc w:val="both"/>
        <w:rPr>
          <w:rFonts w:asciiTheme="minorHAnsi" w:hAnsiTheme="minorHAnsi"/>
          <w:sz w:val="22"/>
          <w:szCs w:val="22"/>
        </w:rPr>
      </w:pPr>
    </w:p>
    <w:p w:rsidR="00582B44" w:rsidRDefault="00036741" w:rsidP="00F5364B">
      <w:pPr>
        <w:pStyle w:val="BodyTextIndent"/>
        <w:pBdr>
          <w:top w:val="none" w:sz="0" w:space="0" w:color="auto"/>
        </w:pBdr>
        <w:jc w:val="both"/>
        <w:rPr>
          <w:rFonts w:asciiTheme="minorHAnsi" w:hAnsiTheme="minorHAnsi"/>
          <w:sz w:val="22"/>
          <w:szCs w:val="22"/>
        </w:rPr>
      </w:pPr>
      <w:r w:rsidRPr="00582B44">
        <w:rPr>
          <w:rFonts w:asciiTheme="minorHAnsi" w:hAnsiTheme="minorHAnsi"/>
          <w:b/>
          <w:sz w:val="22"/>
          <w:szCs w:val="22"/>
        </w:rPr>
        <w:t>City Budget Review</w:t>
      </w:r>
      <w:r>
        <w:rPr>
          <w:rFonts w:asciiTheme="minorHAnsi" w:hAnsiTheme="minorHAnsi"/>
          <w:b/>
          <w:sz w:val="22"/>
          <w:szCs w:val="22"/>
        </w:rPr>
        <w:t>, Jerome, Idaho</w:t>
      </w:r>
      <w:r w:rsidRPr="00582B44">
        <w:rPr>
          <w:rFonts w:asciiTheme="minorHAnsi" w:hAnsiTheme="minorHAnsi"/>
          <w:b/>
          <w:sz w:val="22"/>
          <w:szCs w:val="22"/>
        </w:rPr>
        <w:t xml:space="preserve"> (</w:t>
      </w:r>
      <w:r>
        <w:rPr>
          <w:rFonts w:asciiTheme="minorHAnsi" w:hAnsiTheme="minorHAnsi"/>
          <w:b/>
          <w:sz w:val="22"/>
          <w:szCs w:val="22"/>
        </w:rPr>
        <w:t>2015</w:t>
      </w:r>
      <w:r w:rsidRPr="00582B44">
        <w:rPr>
          <w:rFonts w:asciiTheme="minorHAnsi" w:hAnsiTheme="minorHAnsi"/>
          <w:b/>
          <w:sz w:val="22"/>
          <w:szCs w:val="22"/>
        </w:rPr>
        <w:t>)</w:t>
      </w:r>
      <w:r>
        <w:rPr>
          <w:rFonts w:asciiTheme="minorHAnsi" w:hAnsiTheme="minorHAnsi"/>
          <w:b/>
          <w:sz w:val="22"/>
          <w:szCs w:val="22"/>
        </w:rPr>
        <w:t>:</w:t>
      </w:r>
      <w:r>
        <w:rPr>
          <w:rFonts w:asciiTheme="minorHAnsi" w:hAnsiTheme="minorHAnsi"/>
          <w:sz w:val="22"/>
          <w:szCs w:val="22"/>
        </w:rPr>
        <w:t xml:space="preserve"> Provide</w:t>
      </w:r>
      <w:r>
        <w:rPr>
          <w:rFonts w:asciiTheme="minorHAnsi" w:hAnsiTheme="minorHAnsi"/>
          <w:sz w:val="22"/>
          <w:szCs w:val="22"/>
        </w:rPr>
        <w:t xml:space="preserve"> support for the City Administrator in reviewing and recommending improvements to the process for developing and executing the City’s annual budget.</w:t>
      </w:r>
    </w:p>
    <w:p w:rsidR="00582B44" w:rsidRDefault="00036741" w:rsidP="00F5364B">
      <w:pPr>
        <w:pStyle w:val="BodyTextIndent"/>
        <w:pBdr>
          <w:top w:val="none" w:sz="0" w:space="0" w:color="auto"/>
        </w:pBdr>
        <w:jc w:val="both"/>
        <w:rPr>
          <w:rFonts w:asciiTheme="minorHAnsi" w:hAnsiTheme="minorHAnsi"/>
          <w:sz w:val="22"/>
          <w:szCs w:val="22"/>
        </w:rPr>
      </w:pPr>
    </w:p>
    <w:p w:rsidR="00582B44" w:rsidRPr="00582B44" w:rsidRDefault="00036741" w:rsidP="00582B44">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 xml:space="preserve">Strategic Plan for the City of </w:t>
      </w:r>
      <w:r>
        <w:rPr>
          <w:rFonts w:asciiTheme="minorHAnsi" w:hAnsiTheme="minorHAnsi"/>
          <w:b/>
          <w:sz w:val="22"/>
          <w:szCs w:val="22"/>
        </w:rPr>
        <w:t>Jerome</w:t>
      </w:r>
      <w:r>
        <w:rPr>
          <w:rFonts w:asciiTheme="minorHAnsi" w:hAnsiTheme="minorHAnsi"/>
          <w:b/>
          <w:sz w:val="22"/>
          <w:szCs w:val="22"/>
        </w:rPr>
        <w:t>, Idaho (</w:t>
      </w:r>
      <w:r>
        <w:rPr>
          <w:rFonts w:asciiTheme="minorHAnsi" w:hAnsiTheme="minorHAnsi"/>
          <w:b/>
          <w:sz w:val="22"/>
          <w:szCs w:val="22"/>
        </w:rPr>
        <w:t>2015</w:t>
      </w:r>
      <w:r>
        <w:rPr>
          <w:rFonts w:asciiTheme="minorHAnsi" w:hAnsiTheme="minorHAnsi"/>
          <w:b/>
          <w:sz w:val="22"/>
          <w:szCs w:val="22"/>
        </w:rPr>
        <w:t>)</w:t>
      </w:r>
      <w:r>
        <w:rPr>
          <w:rFonts w:asciiTheme="minorHAnsi" w:hAnsiTheme="minorHAnsi"/>
          <w:b/>
          <w:sz w:val="22"/>
          <w:szCs w:val="22"/>
        </w:rPr>
        <w:t>:</w:t>
      </w:r>
      <w:r>
        <w:rPr>
          <w:rFonts w:asciiTheme="minorHAnsi" w:hAnsiTheme="minorHAnsi"/>
          <w:b/>
          <w:sz w:val="22"/>
          <w:szCs w:val="22"/>
        </w:rPr>
        <w:t xml:space="preserve"> </w:t>
      </w:r>
      <w:r>
        <w:rPr>
          <w:rFonts w:asciiTheme="minorHAnsi" w:hAnsiTheme="minorHAnsi"/>
          <w:sz w:val="22"/>
          <w:szCs w:val="22"/>
        </w:rPr>
        <w:t>Working with the City Staff and Council in developing</w:t>
      </w:r>
      <w:r>
        <w:rPr>
          <w:rFonts w:asciiTheme="minorHAnsi" w:hAnsiTheme="minorHAnsi"/>
          <w:sz w:val="22"/>
          <w:szCs w:val="22"/>
        </w:rPr>
        <w:t xml:space="preserve"> a community-based strategic Plan to guide municipal decision-making.   City Council selected our firm and work on the</w:t>
      </w:r>
      <w:r>
        <w:rPr>
          <w:rFonts w:asciiTheme="minorHAnsi" w:hAnsiTheme="minorHAnsi"/>
          <w:sz w:val="22"/>
          <w:szCs w:val="22"/>
        </w:rPr>
        <w:t xml:space="preserve"> project will commence in the new fiscal year.</w:t>
      </w:r>
    </w:p>
    <w:p w:rsidR="00582B44" w:rsidRDefault="00036741" w:rsidP="00582B44">
      <w:pPr>
        <w:pStyle w:val="BodyTextIndent"/>
        <w:pBdr>
          <w:top w:val="none" w:sz="0" w:space="0" w:color="auto"/>
        </w:pBdr>
        <w:ind w:left="0"/>
        <w:jc w:val="both"/>
        <w:rPr>
          <w:rFonts w:asciiTheme="minorHAnsi" w:hAnsiTheme="minorHAnsi"/>
          <w:b/>
          <w:sz w:val="22"/>
          <w:szCs w:val="22"/>
        </w:rPr>
      </w:pPr>
    </w:p>
    <w:p w:rsidR="00582B44" w:rsidRDefault="00036741" w:rsidP="00582B44">
      <w:pPr>
        <w:pStyle w:val="BodyTextIndent"/>
        <w:pBdr>
          <w:top w:val="none" w:sz="0" w:space="0" w:color="auto"/>
        </w:pBdr>
        <w:jc w:val="both"/>
        <w:rPr>
          <w:rFonts w:asciiTheme="minorHAnsi" w:hAnsiTheme="minorHAnsi"/>
          <w:sz w:val="22"/>
          <w:szCs w:val="22"/>
        </w:rPr>
      </w:pPr>
      <w:r w:rsidRPr="00582B44">
        <w:rPr>
          <w:rFonts w:asciiTheme="minorHAnsi" w:hAnsiTheme="minorHAnsi"/>
          <w:b/>
          <w:sz w:val="22"/>
          <w:szCs w:val="22"/>
        </w:rPr>
        <w:t>Urban Renewal Plan for Eagle Ridge Urban Renewal Area, Idaho Falls, Idaho (</w:t>
      </w:r>
      <w:r>
        <w:rPr>
          <w:rFonts w:asciiTheme="minorHAnsi" w:hAnsiTheme="minorHAnsi"/>
          <w:b/>
          <w:sz w:val="22"/>
          <w:szCs w:val="22"/>
        </w:rPr>
        <w:t>2014</w:t>
      </w:r>
      <w:r w:rsidRPr="00582B44">
        <w:rPr>
          <w:rFonts w:asciiTheme="minorHAnsi" w:hAnsiTheme="minorHAnsi"/>
          <w:b/>
          <w:sz w:val="22"/>
          <w:szCs w:val="22"/>
        </w:rPr>
        <w:t>)</w:t>
      </w:r>
      <w:r>
        <w:rPr>
          <w:rFonts w:asciiTheme="minorHAnsi" w:hAnsiTheme="minorHAnsi"/>
          <w:b/>
          <w:sz w:val="22"/>
          <w:szCs w:val="22"/>
        </w:rPr>
        <w:t>:</w:t>
      </w:r>
      <w:r>
        <w:rPr>
          <w:rFonts w:asciiTheme="minorHAnsi" w:hAnsiTheme="minorHAnsi"/>
          <w:sz w:val="22"/>
          <w:szCs w:val="22"/>
        </w:rPr>
        <w:t xml:space="preserve"> </w:t>
      </w:r>
      <w:r w:rsidRPr="00582B44">
        <w:rPr>
          <w:rFonts w:asciiTheme="minorHAnsi" w:hAnsiTheme="minorHAnsi"/>
          <w:sz w:val="22"/>
          <w:szCs w:val="22"/>
        </w:rPr>
        <w:t xml:space="preserve">In </w:t>
      </w:r>
      <w:r w:rsidRPr="00F5364B">
        <w:rPr>
          <w:rFonts w:asciiTheme="minorHAnsi" w:hAnsiTheme="minorHAnsi"/>
          <w:sz w:val="22"/>
          <w:szCs w:val="22"/>
        </w:rPr>
        <w:t>conce</w:t>
      </w:r>
      <w:r w:rsidRPr="00F5364B">
        <w:rPr>
          <w:rFonts w:asciiTheme="minorHAnsi" w:hAnsiTheme="minorHAnsi"/>
          <w:sz w:val="22"/>
          <w:szCs w:val="22"/>
        </w:rPr>
        <w:t>rt with Agency Counsel</w:t>
      </w:r>
      <w:r>
        <w:rPr>
          <w:rFonts w:asciiTheme="minorHAnsi" w:hAnsiTheme="minorHAnsi"/>
          <w:sz w:val="22"/>
          <w:szCs w:val="22"/>
        </w:rPr>
        <w:t>, developing urban renewal plan</w:t>
      </w:r>
      <w:r w:rsidRPr="00F5364B">
        <w:rPr>
          <w:rFonts w:asciiTheme="minorHAnsi" w:hAnsiTheme="minorHAnsi"/>
          <w:sz w:val="22"/>
          <w:szCs w:val="22"/>
        </w:rPr>
        <w:t xml:space="preserve"> consistent with statutory requirements for consideration by the </w:t>
      </w:r>
      <w:r>
        <w:rPr>
          <w:rFonts w:asciiTheme="minorHAnsi" w:hAnsiTheme="minorHAnsi"/>
          <w:sz w:val="22"/>
          <w:szCs w:val="22"/>
        </w:rPr>
        <w:t>Idaho Falls</w:t>
      </w:r>
      <w:r w:rsidRPr="00F5364B">
        <w:rPr>
          <w:rFonts w:asciiTheme="minorHAnsi" w:hAnsiTheme="minorHAnsi"/>
          <w:sz w:val="22"/>
          <w:szCs w:val="22"/>
        </w:rPr>
        <w:t xml:space="preserve"> </w:t>
      </w:r>
      <w:r>
        <w:rPr>
          <w:rFonts w:asciiTheme="minorHAnsi" w:hAnsiTheme="minorHAnsi"/>
          <w:sz w:val="22"/>
          <w:szCs w:val="22"/>
        </w:rPr>
        <w:t>Redevelopment</w:t>
      </w:r>
      <w:r w:rsidRPr="00F5364B">
        <w:rPr>
          <w:rFonts w:asciiTheme="minorHAnsi" w:hAnsiTheme="minorHAnsi"/>
          <w:sz w:val="22"/>
          <w:szCs w:val="22"/>
        </w:rPr>
        <w:t xml:space="preserve"> Agency Commission and City Council</w:t>
      </w:r>
    </w:p>
    <w:p w:rsidR="00582B44" w:rsidRPr="00F5364B" w:rsidRDefault="00036741" w:rsidP="00582B44">
      <w:pPr>
        <w:pStyle w:val="BodyTextIndent"/>
        <w:pBdr>
          <w:top w:val="none" w:sz="0" w:space="0" w:color="auto"/>
        </w:pBdr>
        <w:jc w:val="both"/>
        <w:rPr>
          <w:rFonts w:asciiTheme="minorHAnsi" w:hAnsiTheme="minorHAnsi"/>
          <w:sz w:val="22"/>
          <w:szCs w:val="22"/>
        </w:rPr>
      </w:pPr>
    </w:p>
    <w:p w:rsidR="00582B44" w:rsidRDefault="00036741" w:rsidP="00F5364B">
      <w:pPr>
        <w:pStyle w:val="BodyTextIndent"/>
        <w:pBdr>
          <w:top w:val="none" w:sz="0" w:space="0" w:color="auto"/>
        </w:pBdr>
        <w:jc w:val="both"/>
        <w:rPr>
          <w:rFonts w:asciiTheme="minorHAnsi" w:hAnsiTheme="minorHAnsi"/>
          <w:sz w:val="22"/>
          <w:szCs w:val="22"/>
        </w:rPr>
      </w:pPr>
      <w:r w:rsidRPr="00582B44">
        <w:rPr>
          <w:rFonts w:asciiTheme="minorHAnsi" w:hAnsiTheme="minorHAnsi"/>
          <w:b/>
          <w:sz w:val="22"/>
          <w:szCs w:val="22"/>
        </w:rPr>
        <w:t>Eligibility Report for the Idaho Falls Redevelopment Agency (July, 2014</w:t>
      </w:r>
      <w:r>
        <w:rPr>
          <w:rFonts w:asciiTheme="minorHAnsi" w:hAnsiTheme="minorHAnsi"/>
          <w:sz w:val="22"/>
          <w:szCs w:val="22"/>
        </w:rPr>
        <w:t>)</w:t>
      </w:r>
      <w:r>
        <w:rPr>
          <w:rFonts w:asciiTheme="minorHAnsi" w:hAnsiTheme="minorHAnsi"/>
          <w:sz w:val="22"/>
          <w:szCs w:val="22"/>
        </w:rPr>
        <w:t>:</w:t>
      </w:r>
      <w:r>
        <w:rPr>
          <w:rFonts w:asciiTheme="minorHAnsi" w:hAnsiTheme="minorHAnsi"/>
          <w:sz w:val="22"/>
          <w:szCs w:val="22"/>
        </w:rPr>
        <w:t xml:space="preserve"> An</w:t>
      </w:r>
      <w:r>
        <w:rPr>
          <w:rFonts w:asciiTheme="minorHAnsi" w:hAnsiTheme="minorHAnsi"/>
          <w:sz w:val="22"/>
          <w:szCs w:val="22"/>
        </w:rPr>
        <w:t>alyzed</w:t>
      </w:r>
      <w:r>
        <w:rPr>
          <w:rFonts w:asciiTheme="minorHAnsi" w:hAnsiTheme="minorHAnsi"/>
          <w:sz w:val="22"/>
          <w:szCs w:val="22"/>
        </w:rPr>
        <w:t xml:space="preserve"> the eligibility of properties for inclusion in the proposed Eagle Ridge Urban Renewal Area located in Idaho Falls, Idaho.  Reviewed historic, assessor and geological data regarding the area and compared findings to statutory requirements for creating an u</w:t>
      </w:r>
      <w:r>
        <w:rPr>
          <w:rFonts w:asciiTheme="minorHAnsi" w:hAnsiTheme="minorHAnsi"/>
          <w:sz w:val="22"/>
          <w:szCs w:val="22"/>
        </w:rPr>
        <w:t>rban renewal area.  Presented findings to the Urban Renewal Board of Commissioners.</w:t>
      </w:r>
    </w:p>
    <w:p w:rsidR="00F5364B" w:rsidRDefault="00036741" w:rsidP="00582B44">
      <w:pPr>
        <w:pStyle w:val="BodyTextIndent"/>
        <w:pBdr>
          <w:top w:val="none" w:sz="0" w:space="0" w:color="auto"/>
        </w:pBdr>
        <w:ind w:left="0"/>
        <w:jc w:val="both"/>
        <w:rPr>
          <w:rFonts w:asciiTheme="minorHAnsi" w:hAnsiTheme="minorHAnsi"/>
          <w:b/>
          <w:sz w:val="22"/>
          <w:szCs w:val="22"/>
        </w:rPr>
      </w:pPr>
    </w:p>
    <w:p w:rsidR="00F5364B" w:rsidRPr="00F5364B" w:rsidRDefault="00036741" w:rsidP="00F5364B">
      <w:pPr>
        <w:pStyle w:val="BodyTextIndent"/>
        <w:pBdr>
          <w:top w:val="none" w:sz="0" w:space="0" w:color="auto"/>
        </w:pBdr>
        <w:jc w:val="both"/>
        <w:rPr>
          <w:rFonts w:asciiTheme="minorHAnsi" w:hAnsiTheme="minorHAnsi"/>
          <w:sz w:val="22"/>
          <w:szCs w:val="22"/>
        </w:rPr>
      </w:pPr>
      <w:r>
        <w:rPr>
          <w:rFonts w:asciiTheme="minorHAnsi" w:hAnsiTheme="minorHAnsi"/>
          <w:b/>
          <w:sz w:val="22"/>
          <w:szCs w:val="22"/>
        </w:rPr>
        <w:t>Urban Renewal Plans for the City of Jerome, Idaho Urban Renewal Agency (</w:t>
      </w:r>
      <w:r>
        <w:rPr>
          <w:rFonts w:asciiTheme="minorHAnsi" w:hAnsiTheme="minorHAnsi"/>
          <w:b/>
          <w:sz w:val="22"/>
          <w:szCs w:val="22"/>
        </w:rPr>
        <w:t>2013</w:t>
      </w:r>
      <w:r>
        <w:rPr>
          <w:rFonts w:asciiTheme="minorHAnsi" w:hAnsiTheme="minorHAnsi"/>
          <w:b/>
          <w:sz w:val="22"/>
          <w:szCs w:val="22"/>
        </w:rPr>
        <w:t>)</w:t>
      </w:r>
      <w:r>
        <w:rPr>
          <w:rFonts w:asciiTheme="minorHAnsi" w:hAnsiTheme="minorHAnsi"/>
          <w:b/>
          <w:sz w:val="22"/>
          <w:szCs w:val="22"/>
        </w:rPr>
        <w:t>:</w:t>
      </w:r>
      <w:r>
        <w:rPr>
          <w:rFonts w:asciiTheme="minorHAnsi" w:hAnsiTheme="minorHAnsi"/>
          <w:b/>
          <w:sz w:val="22"/>
          <w:szCs w:val="22"/>
        </w:rPr>
        <w:t xml:space="preserve"> </w:t>
      </w:r>
      <w:r w:rsidRPr="00582B44">
        <w:rPr>
          <w:rFonts w:asciiTheme="minorHAnsi" w:hAnsiTheme="minorHAnsi"/>
          <w:sz w:val="22"/>
          <w:szCs w:val="22"/>
        </w:rPr>
        <w:t>In</w:t>
      </w:r>
      <w:r w:rsidRPr="00582B44">
        <w:rPr>
          <w:rFonts w:asciiTheme="minorHAnsi" w:hAnsiTheme="minorHAnsi"/>
          <w:sz w:val="22"/>
          <w:szCs w:val="22"/>
        </w:rPr>
        <w:t xml:space="preserve"> </w:t>
      </w:r>
      <w:r w:rsidRPr="00F5364B">
        <w:rPr>
          <w:rFonts w:asciiTheme="minorHAnsi" w:hAnsiTheme="minorHAnsi"/>
          <w:sz w:val="22"/>
          <w:szCs w:val="22"/>
        </w:rPr>
        <w:t>concert with Agency Counsel, developing urban renewal plans consistent with statutory req</w:t>
      </w:r>
      <w:r w:rsidRPr="00F5364B">
        <w:rPr>
          <w:rFonts w:asciiTheme="minorHAnsi" w:hAnsiTheme="minorHAnsi"/>
          <w:sz w:val="22"/>
          <w:szCs w:val="22"/>
        </w:rPr>
        <w:t>uirements for consideration by the Jerome Urban Renewal Agency Commission and City Council</w:t>
      </w:r>
    </w:p>
    <w:p w:rsidR="00F5364B" w:rsidRDefault="00036741" w:rsidP="00F5364B">
      <w:pPr>
        <w:pStyle w:val="BodyTextIndent"/>
        <w:pBdr>
          <w:top w:val="none" w:sz="0" w:space="0" w:color="auto"/>
        </w:pBdr>
        <w:jc w:val="both"/>
        <w:rPr>
          <w:rFonts w:asciiTheme="minorHAnsi" w:hAnsiTheme="minorHAnsi"/>
          <w:b/>
          <w:sz w:val="22"/>
          <w:szCs w:val="22"/>
        </w:rPr>
      </w:pPr>
    </w:p>
    <w:p w:rsidR="00F5364B" w:rsidRDefault="00036741" w:rsidP="00F5364B">
      <w:pPr>
        <w:pStyle w:val="BodyTextIndent"/>
        <w:pBdr>
          <w:top w:val="none" w:sz="0" w:space="0" w:color="auto"/>
        </w:pBdr>
        <w:jc w:val="both"/>
        <w:rPr>
          <w:rFonts w:asciiTheme="minorHAnsi" w:hAnsiTheme="minorHAnsi"/>
          <w:sz w:val="22"/>
          <w:szCs w:val="22"/>
        </w:rPr>
      </w:pPr>
      <w:r w:rsidRPr="00E5615A">
        <w:rPr>
          <w:rFonts w:asciiTheme="minorHAnsi" w:hAnsiTheme="minorHAnsi"/>
          <w:b/>
          <w:sz w:val="22"/>
          <w:szCs w:val="22"/>
        </w:rPr>
        <w:t xml:space="preserve">Eligibility Report for the City of </w:t>
      </w:r>
      <w:r>
        <w:rPr>
          <w:rFonts w:asciiTheme="minorHAnsi" w:hAnsiTheme="minorHAnsi"/>
          <w:b/>
          <w:sz w:val="22"/>
          <w:szCs w:val="22"/>
        </w:rPr>
        <w:t>Jerome, Idaho Urban Renewal Agency</w:t>
      </w:r>
      <w:r>
        <w:rPr>
          <w:rFonts w:asciiTheme="minorHAnsi" w:hAnsiTheme="minorHAnsi"/>
          <w:sz w:val="22"/>
          <w:szCs w:val="22"/>
        </w:rPr>
        <w:t xml:space="preserve"> </w:t>
      </w:r>
      <w:r w:rsidRPr="005F113C">
        <w:rPr>
          <w:rFonts w:asciiTheme="minorHAnsi" w:hAnsiTheme="minorHAnsi"/>
          <w:b/>
          <w:sz w:val="22"/>
          <w:szCs w:val="22"/>
        </w:rPr>
        <w:t>(December 2013 – April 2014)</w:t>
      </w:r>
      <w:r>
        <w:rPr>
          <w:rFonts w:asciiTheme="minorHAnsi" w:hAnsiTheme="minorHAnsi"/>
          <w:sz w:val="22"/>
          <w:szCs w:val="22"/>
        </w:rPr>
        <w:t>:</w:t>
      </w:r>
      <w:r>
        <w:rPr>
          <w:rFonts w:asciiTheme="minorHAnsi" w:hAnsiTheme="minorHAnsi"/>
          <w:sz w:val="22"/>
          <w:szCs w:val="22"/>
        </w:rPr>
        <w:t xml:space="preserve"> Analyzed the eligibility of properties for inclusion in the city</w:t>
      </w:r>
      <w:r>
        <w:rPr>
          <w:rFonts w:asciiTheme="minorHAnsi" w:hAnsiTheme="minorHAnsi"/>
          <w:sz w:val="22"/>
          <w:szCs w:val="22"/>
        </w:rPr>
        <w:t xml:space="preserve">’s proposed third and fourth urban renewal districts. Working with the city, county assessor and previous planning efforts, </w:t>
      </w:r>
      <w:r>
        <w:rPr>
          <w:rFonts w:asciiTheme="minorHAnsi" w:hAnsiTheme="minorHAnsi"/>
          <w:sz w:val="22"/>
          <w:szCs w:val="22"/>
        </w:rPr>
        <w:lastRenderedPageBreak/>
        <w:t>the report identifies the boundaries of two geographical areas with properties that meet the criteria for inclusion in an urban rene</w:t>
      </w:r>
      <w:r>
        <w:rPr>
          <w:rFonts w:asciiTheme="minorHAnsi" w:hAnsiTheme="minorHAnsi"/>
          <w:sz w:val="22"/>
          <w:szCs w:val="22"/>
        </w:rPr>
        <w:t xml:space="preserve">wal district under Idaho Statutes. </w:t>
      </w:r>
      <w:r>
        <w:rPr>
          <w:rFonts w:asciiTheme="minorHAnsi" w:hAnsiTheme="minorHAnsi"/>
          <w:sz w:val="22"/>
          <w:szCs w:val="22"/>
        </w:rPr>
        <w:t xml:space="preserve">  Prepared Supplemental Eligibility Report for Area 3 in response to property owner interest in being included in the proposed district.</w:t>
      </w:r>
    </w:p>
    <w:p w:rsidR="00F5364B" w:rsidRDefault="00036741" w:rsidP="00E5615A">
      <w:pPr>
        <w:pStyle w:val="BodyTextIndent"/>
        <w:pBdr>
          <w:top w:val="none" w:sz="0" w:space="0" w:color="auto"/>
        </w:pBdr>
        <w:jc w:val="both"/>
        <w:rPr>
          <w:rFonts w:asciiTheme="minorHAnsi" w:hAnsiTheme="minorHAnsi"/>
          <w:b/>
          <w:sz w:val="22"/>
          <w:szCs w:val="22"/>
        </w:rPr>
      </w:pPr>
    </w:p>
    <w:p w:rsidR="009D63E9" w:rsidRDefault="00036741" w:rsidP="00E5615A">
      <w:pPr>
        <w:pStyle w:val="BodyTextIndent"/>
        <w:pBdr>
          <w:top w:val="none" w:sz="0" w:space="0" w:color="auto"/>
        </w:pBdr>
        <w:jc w:val="both"/>
        <w:rPr>
          <w:rFonts w:asciiTheme="minorHAnsi" w:hAnsiTheme="minorHAnsi"/>
          <w:b/>
          <w:sz w:val="22"/>
          <w:szCs w:val="22"/>
        </w:rPr>
      </w:pPr>
      <w:r>
        <w:rPr>
          <w:rFonts w:asciiTheme="minorHAnsi" w:hAnsiTheme="minorHAnsi"/>
          <w:b/>
          <w:sz w:val="22"/>
          <w:szCs w:val="22"/>
        </w:rPr>
        <w:t xml:space="preserve">Urban Renewal Plan for the City of Hailey, Idaho Urban Renewal Agency (April </w:t>
      </w:r>
      <w:r>
        <w:rPr>
          <w:rFonts w:asciiTheme="minorHAnsi" w:hAnsiTheme="minorHAnsi"/>
          <w:b/>
          <w:sz w:val="22"/>
          <w:szCs w:val="22"/>
        </w:rPr>
        <w:t>2013 – June 2013)</w:t>
      </w:r>
      <w:r>
        <w:rPr>
          <w:rFonts w:asciiTheme="minorHAnsi" w:hAnsiTheme="minorHAnsi"/>
          <w:b/>
          <w:sz w:val="22"/>
          <w:szCs w:val="22"/>
        </w:rPr>
        <w:t>:</w:t>
      </w:r>
      <w:r>
        <w:rPr>
          <w:rFonts w:asciiTheme="minorHAnsi" w:hAnsiTheme="minorHAnsi"/>
          <w:b/>
          <w:sz w:val="22"/>
          <w:szCs w:val="22"/>
        </w:rPr>
        <w:t xml:space="preserve"> </w:t>
      </w:r>
      <w:r w:rsidRPr="009D63E9">
        <w:rPr>
          <w:rFonts w:asciiTheme="minorHAnsi" w:hAnsiTheme="minorHAnsi"/>
          <w:sz w:val="22"/>
          <w:szCs w:val="22"/>
        </w:rPr>
        <w:t xml:space="preserve">Worked with </w:t>
      </w:r>
      <w:r>
        <w:rPr>
          <w:rFonts w:asciiTheme="minorHAnsi" w:hAnsiTheme="minorHAnsi"/>
          <w:sz w:val="22"/>
          <w:szCs w:val="22"/>
        </w:rPr>
        <w:t xml:space="preserve">The Urban Renewal Agency Commission, staff and legal counsel developing an urban renewal plan that met the requirements of state law.  Plan </w:t>
      </w:r>
      <w:r>
        <w:rPr>
          <w:rFonts w:asciiTheme="minorHAnsi" w:hAnsiTheme="minorHAnsi"/>
          <w:sz w:val="22"/>
          <w:szCs w:val="22"/>
        </w:rPr>
        <w:t>adopted in November 2013.</w:t>
      </w:r>
    </w:p>
    <w:p w:rsidR="009D63E9" w:rsidRDefault="00036741" w:rsidP="00E5615A">
      <w:pPr>
        <w:pStyle w:val="BodyTextIndent"/>
        <w:pBdr>
          <w:top w:val="none" w:sz="0" w:space="0" w:color="auto"/>
        </w:pBdr>
        <w:jc w:val="both"/>
        <w:rPr>
          <w:rFonts w:asciiTheme="minorHAnsi" w:hAnsiTheme="minorHAnsi"/>
          <w:b/>
          <w:sz w:val="22"/>
          <w:szCs w:val="22"/>
        </w:rPr>
      </w:pPr>
    </w:p>
    <w:p w:rsidR="00E5615A" w:rsidRDefault="00036741" w:rsidP="00E5615A">
      <w:pPr>
        <w:pStyle w:val="BodyTextIndent"/>
        <w:pBdr>
          <w:top w:val="none" w:sz="0" w:space="0" w:color="auto"/>
        </w:pBdr>
        <w:jc w:val="both"/>
        <w:rPr>
          <w:rFonts w:asciiTheme="minorHAnsi" w:hAnsiTheme="minorHAnsi"/>
          <w:sz w:val="22"/>
          <w:szCs w:val="22"/>
        </w:rPr>
      </w:pPr>
      <w:r w:rsidRPr="00E5615A">
        <w:rPr>
          <w:rFonts w:asciiTheme="minorHAnsi" w:hAnsiTheme="minorHAnsi"/>
          <w:b/>
          <w:sz w:val="22"/>
          <w:szCs w:val="22"/>
        </w:rPr>
        <w:t>Eligibility Report for the City of Hailey</w:t>
      </w:r>
      <w:r>
        <w:rPr>
          <w:rFonts w:asciiTheme="minorHAnsi" w:hAnsiTheme="minorHAnsi"/>
          <w:b/>
          <w:sz w:val="22"/>
          <w:szCs w:val="22"/>
        </w:rPr>
        <w:t>, Idaho</w:t>
      </w:r>
      <w:r w:rsidRPr="00E5615A">
        <w:rPr>
          <w:rFonts w:asciiTheme="minorHAnsi" w:hAnsiTheme="minorHAnsi"/>
          <w:b/>
          <w:sz w:val="22"/>
          <w:szCs w:val="22"/>
        </w:rPr>
        <w:t xml:space="preserve"> Urban </w:t>
      </w:r>
      <w:r w:rsidRPr="00E5615A">
        <w:rPr>
          <w:rFonts w:asciiTheme="minorHAnsi" w:hAnsiTheme="minorHAnsi"/>
          <w:b/>
          <w:sz w:val="22"/>
          <w:szCs w:val="22"/>
        </w:rPr>
        <w:t>Ren</w:t>
      </w:r>
      <w:r w:rsidRPr="00E5615A">
        <w:rPr>
          <w:rFonts w:asciiTheme="minorHAnsi" w:hAnsiTheme="minorHAnsi"/>
          <w:b/>
          <w:sz w:val="22"/>
          <w:szCs w:val="22"/>
        </w:rPr>
        <w:t>ewal Agency</w:t>
      </w:r>
      <w:r>
        <w:rPr>
          <w:rFonts w:asciiTheme="minorHAnsi" w:hAnsiTheme="minorHAnsi"/>
          <w:sz w:val="22"/>
          <w:szCs w:val="22"/>
        </w:rPr>
        <w:t xml:space="preserve"> (</w:t>
      </w:r>
      <w:r w:rsidRPr="005F113C">
        <w:rPr>
          <w:rFonts w:asciiTheme="minorHAnsi" w:hAnsiTheme="minorHAnsi"/>
          <w:b/>
          <w:sz w:val="22"/>
          <w:szCs w:val="22"/>
        </w:rPr>
        <w:t xml:space="preserve">December 2012 – </w:t>
      </w:r>
      <w:r w:rsidRPr="005F113C">
        <w:rPr>
          <w:rFonts w:asciiTheme="minorHAnsi" w:hAnsiTheme="minorHAnsi"/>
          <w:b/>
          <w:sz w:val="22"/>
          <w:szCs w:val="22"/>
        </w:rPr>
        <w:t>May 2013</w:t>
      </w:r>
      <w:r w:rsidRPr="005F113C">
        <w:rPr>
          <w:rFonts w:asciiTheme="minorHAnsi" w:hAnsiTheme="minorHAnsi"/>
          <w:b/>
          <w:sz w:val="22"/>
          <w:szCs w:val="22"/>
        </w:rPr>
        <w:t>)</w:t>
      </w:r>
      <w:r>
        <w:rPr>
          <w:rFonts w:asciiTheme="minorHAnsi" w:hAnsiTheme="minorHAnsi"/>
          <w:b/>
          <w:sz w:val="22"/>
          <w:szCs w:val="22"/>
        </w:rPr>
        <w:t>:</w:t>
      </w:r>
      <w:r>
        <w:rPr>
          <w:rFonts w:asciiTheme="minorHAnsi" w:hAnsiTheme="minorHAnsi"/>
          <w:sz w:val="22"/>
          <w:szCs w:val="22"/>
        </w:rPr>
        <w:t xml:space="preserve"> Analyzed the eligibility of properties for inclusion in the city’s first proposed urban renewal district. Working with the city, county assessor and previous planning efforts, the report identifies the boundaries of </w:t>
      </w:r>
      <w:r>
        <w:rPr>
          <w:rFonts w:asciiTheme="minorHAnsi" w:hAnsiTheme="minorHAnsi"/>
          <w:sz w:val="22"/>
          <w:szCs w:val="22"/>
        </w:rPr>
        <w:t xml:space="preserve">a geographical area with properties that meet the criteria for inclusion in an urban renewal district under Idaho Statutes. </w:t>
      </w:r>
    </w:p>
    <w:p w:rsidR="00E5615A" w:rsidRDefault="00036741" w:rsidP="00E5615A">
      <w:pPr>
        <w:pStyle w:val="BodyTextIndent"/>
        <w:pBdr>
          <w:top w:val="none" w:sz="0" w:space="0" w:color="auto"/>
        </w:pBdr>
        <w:jc w:val="both"/>
        <w:rPr>
          <w:rFonts w:asciiTheme="minorHAnsi" w:hAnsiTheme="minorHAnsi"/>
          <w:sz w:val="22"/>
          <w:szCs w:val="22"/>
        </w:rPr>
      </w:pPr>
    </w:p>
    <w:p w:rsidR="00A16219" w:rsidRDefault="00036741" w:rsidP="00E5615A">
      <w:pPr>
        <w:pStyle w:val="BodyTextIndent"/>
        <w:pBdr>
          <w:top w:val="none" w:sz="0" w:space="0" w:color="auto"/>
        </w:pBdr>
        <w:jc w:val="both"/>
        <w:rPr>
          <w:rFonts w:asciiTheme="minorHAnsi" w:hAnsiTheme="minorHAnsi"/>
          <w:sz w:val="22"/>
          <w:szCs w:val="22"/>
        </w:rPr>
      </w:pPr>
      <w:r w:rsidRPr="00E5615A">
        <w:rPr>
          <w:rFonts w:asciiTheme="minorHAnsi" w:hAnsiTheme="minorHAnsi"/>
          <w:b/>
          <w:sz w:val="22"/>
          <w:szCs w:val="22"/>
        </w:rPr>
        <w:t>S</w:t>
      </w:r>
      <w:r w:rsidR="00A16219" w:rsidRPr="00E5615A">
        <w:rPr>
          <w:rFonts w:asciiTheme="minorHAnsi" w:hAnsiTheme="minorHAnsi"/>
          <w:b/>
          <w:sz w:val="22"/>
          <w:szCs w:val="22"/>
        </w:rPr>
        <w:t xml:space="preserve">trategic plan for the </w:t>
      </w:r>
      <w:r w:rsidRPr="00E5615A">
        <w:rPr>
          <w:rFonts w:asciiTheme="minorHAnsi" w:hAnsiTheme="minorHAnsi"/>
          <w:b/>
          <w:sz w:val="22"/>
          <w:szCs w:val="22"/>
        </w:rPr>
        <w:t>C</w:t>
      </w:r>
      <w:r w:rsidR="00A16219" w:rsidRPr="00E5615A">
        <w:rPr>
          <w:rFonts w:asciiTheme="minorHAnsi" w:hAnsiTheme="minorHAnsi"/>
          <w:b/>
          <w:sz w:val="22"/>
          <w:szCs w:val="22"/>
        </w:rPr>
        <w:t>ity of Twin Falls, Idaho</w:t>
      </w:r>
      <w:r>
        <w:rPr>
          <w:rFonts w:asciiTheme="minorHAnsi" w:hAnsiTheme="minorHAnsi"/>
          <w:b/>
          <w:sz w:val="22"/>
          <w:szCs w:val="22"/>
        </w:rPr>
        <w:t xml:space="preserve"> (2012)</w:t>
      </w:r>
      <w:r>
        <w:rPr>
          <w:rFonts w:asciiTheme="minorHAnsi" w:hAnsiTheme="minorHAnsi"/>
          <w:sz w:val="22"/>
          <w:szCs w:val="22"/>
        </w:rPr>
        <w:t>:</w:t>
      </w:r>
      <w:r w:rsidR="00A16219">
        <w:rPr>
          <w:rFonts w:asciiTheme="minorHAnsi" w:hAnsiTheme="minorHAnsi"/>
          <w:sz w:val="22"/>
          <w:szCs w:val="22"/>
        </w:rPr>
        <w:t xml:space="preserve"> The project began with an intensive public involvement program including in-depth interviews with over thirty community leaders, public meeting, social media interaction with the community, and junior high school workshop. Facilitated a city council retreat and meetings with the city </w:t>
      </w:r>
      <w:r>
        <w:rPr>
          <w:rFonts w:asciiTheme="minorHAnsi" w:hAnsiTheme="minorHAnsi"/>
          <w:sz w:val="22"/>
          <w:szCs w:val="22"/>
        </w:rPr>
        <w:t>staff leadership</w:t>
      </w:r>
      <w:r w:rsidR="00A16219">
        <w:rPr>
          <w:rFonts w:asciiTheme="minorHAnsi" w:hAnsiTheme="minorHAnsi"/>
          <w:sz w:val="22"/>
          <w:szCs w:val="22"/>
        </w:rPr>
        <w:t xml:space="preserve">. </w:t>
      </w:r>
    </w:p>
    <w:p w:rsidR="00E5615A" w:rsidRDefault="00036741" w:rsidP="00A16219">
      <w:pPr>
        <w:pStyle w:val="BodyTextIndent"/>
        <w:pBdr>
          <w:top w:val="none" w:sz="0" w:space="0" w:color="auto"/>
        </w:pBdr>
        <w:ind w:left="0"/>
        <w:jc w:val="both"/>
        <w:rPr>
          <w:rFonts w:asciiTheme="minorHAnsi" w:hAnsiTheme="minorHAnsi"/>
          <w:sz w:val="22"/>
          <w:szCs w:val="22"/>
        </w:rPr>
      </w:pPr>
    </w:p>
    <w:p w:rsidR="00A16219" w:rsidRPr="005F113C" w:rsidRDefault="00A16219" w:rsidP="00A16219">
      <w:pPr>
        <w:pStyle w:val="BodyTextIndent"/>
        <w:pBdr>
          <w:top w:val="none" w:sz="0" w:space="0" w:color="auto"/>
        </w:pBdr>
        <w:ind w:left="0"/>
        <w:jc w:val="both"/>
        <w:rPr>
          <w:rFonts w:asciiTheme="minorHAnsi" w:hAnsiTheme="minorHAnsi"/>
          <w:b/>
          <w:sz w:val="22"/>
          <w:szCs w:val="22"/>
        </w:rPr>
      </w:pPr>
      <w:r>
        <w:rPr>
          <w:rFonts w:asciiTheme="minorHAnsi" w:hAnsiTheme="minorHAnsi"/>
          <w:b/>
          <w:sz w:val="22"/>
          <w:szCs w:val="22"/>
        </w:rPr>
        <w:t xml:space="preserve">Capital City Development Corporation (CCDC), the Urban Renewal Agency for Boise City, </w:t>
      </w:r>
      <w:r w:rsidRPr="005F113C">
        <w:rPr>
          <w:rFonts w:asciiTheme="minorHAnsi" w:hAnsiTheme="minorHAnsi"/>
          <w:b/>
          <w:sz w:val="22"/>
          <w:szCs w:val="22"/>
        </w:rPr>
        <w:t>Executive Director</w:t>
      </w:r>
      <w:r w:rsidR="00036741" w:rsidRPr="005F113C">
        <w:rPr>
          <w:rFonts w:asciiTheme="minorHAnsi" w:hAnsiTheme="minorHAnsi"/>
          <w:b/>
          <w:sz w:val="22"/>
          <w:szCs w:val="22"/>
        </w:rPr>
        <w:t xml:space="preserve"> </w:t>
      </w:r>
      <w:r w:rsidRPr="005F113C">
        <w:rPr>
          <w:rFonts w:asciiTheme="minorHAnsi" w:hAnsiTheme="minorHAnsi"/>
          <w:b/>
          <w:sz w:val="22"/>
          <w:szCs w:val="22"/>
        </w:rPr>
        <w:t>(1999 – 2011)</w:t>
      </w:r>
      <w:r w:rsidR="00036741">
        <w:rPr>
          <w:rFonts w:asciiTheme="minorHAnsi" w:hAnsiTheme="minorHAnsi"/>
          <w:b/>
          <w:sz w:val="22"/>
          <w:szCs w:val="22"/>
        </w:rPr>
        <w:t xml:space="preserve"> </w:t>
      </w:r>
      <w:r w:rsidRPr="005F113C">
        <w:rPr>
          <w:rFonts w:asciiTheme="minorHAnsi" w:hAnsiTheme="minorHAnsi"/>
          <w:b/>
          <w:sz w:val="22"/>
          <w:szCs w:val="22"/>
        </w:rPr>
        <w:t>Boise, ID</w:t>
      </w:r>
    </w:p>
    <w:p w:rsidR="00A16219" w:rsidRDefault="00A16219" w:rsidP="00A16219">
      <w:pPr>
        <w:pStyle w:val="BodyTextIndent"/>
        <w:pBdr>
          <w:top w:val="none" w:sz="0" w:space="0" w:color="auto"/>
        </w:pBdr>
        <w:ind w:left="0"/>
        <w:jc w:val="both"/>
        <w:rPr>
          <w:rFonts w:asciiTheme="minorHAnsi" w:hAnsiTheme="minorHAnsi"/>
          <w:sz w:val="22"/>
          <w:szCs w:val="22"/>
        </w:rPr>
      </w:pPr>
    </w:p>
    <w:p w:rsidR="00A16219" w:rsidRDefault="00A16219" w:rsidP="00B75006">
      <w:pPr>
        <w:pStyle w:val="BodyTextIndent"/>
        <w:pBdr>
          <w:top w:val="none" w:sz="0" w:space="0" w:color="auto"/>
        </w:pBdr>
        <w:jc w:val="both"/>
        <w:rPr>
          <w:rFonts w:asciiTheme="minorHAnsi" w:hAnsiTheme="minorHAnsi"/>
          <w:sz w:val="22"/>
          <w:szCs w:val="22"/>
        </w:rPr>
      </w:pPr>
      <w:r>
        <w:rPr>
          <w:rFonts w:asciiTheme="minorHAnsi" w:hAnsiTheme="minorHAnsi"/>
          <w:sz w:val="22"/>
          <w:szCs w:val="22"/>
        </w:rPr>
        <w:t xml:space="preserve">Served as Chief Executive Officer of the urban renewal agency serving Boise, Idaho.  Responsibilities included directing the staff of 14 professionals and support staff, providing professional level staff support to the nine-member Board of Commissioners, providing strategic planning advise and processes, conducting </w:t>
      </w:r>
      <w:r w:rsidR="00036741">
        <w:rPr>
          <w:rFonts w:asciiTheme="minorHAnsi" w:hAnsiTheme="minorHAnsi"/>
          <w:sz w:val="22"/>
          <w:szCs w:val="22"/>
        </w:rPr>
        <w:t xml:space="preserve">board and </w:t>
      </w:r>
      <w:r>
        <w:rPr>
          <w:rFonts w:asciiTheme="minorHAnsi" w:hAnsiTheme="minorHAnsi"/>
          <w:sz w:val="22"/>
          <w:szCs w:val="22"/>
        </w:rPr>
        <w:t xml:space="preserve">organizational development programs, </w:t>
      </w:r>
      <w:r w:rsidR="00036741">
        <w:rPr>
          <w:rFonts w:asciiTheme="minorHAnsi" w:hAnsiTheme="minorHAnsi"/>
          <w:sz w:val="22"/>
          <w:szCs w:val="22"/>
        </w:rPr>
        <w:t xml:space="preserve">operating and capital </w:t>
      </w:r>
      <w:r>
        <w:rPr>
          <w:rFonts w:asciiTheme="minorHAnsi" w:hAnsiTheme="minorHAnsi"/>
          <w:sz w:val="22"/>
          <w:szCs w:val="22"/>
        </w:rPr>
        <w:t xml:space="preserve">budget development and execution, </w:t>
      </w:r>
      <w:r w:rsidR="00036741">
        <w:rPr>
          <w:rFonts w:asciiTheme="minorHAnsi" w:hAnsiTheme="minorHAnsi"/>
          <w:sz w:val="22"/>
          <w:szCs w:val="22"/>
        </w:rPr>
        <w:t xml:space="preserve">development agreement negotiations, </w:t>
      </w:r>
      <w:r>
        <w:rPr>
          <w:rFonts w:asciiTheme="minorHAnsi" w:hAnsiTheme="minorHAnsi"/>
          <w:sz w:val="22"/>
          <w:szCs w:val="22"/>
        </w:rPr>
        <w:t>community liaison activities, interagency coordination and state and federal legislative representation</w:t>
      </w:r>
      <w:r w:rsidR="00036741">
        <w:rPr>
          <w:rFonts w:asciiTheme="minorHAnsi" w:hAnsiTheme="minorHAnsi"/>
          <w:sz w:val="22"/>
          <w:szCs w:val="22"/>
        </w:rPr>
        <w:t>.</w:t>
      </w:r>
    </w:p>
    <w:p w:rsidR="00E5615A" w:rsidRDefault="00036741">
      <w:pPr>
        <w:rPr>
          <w:rFonts w:asciiTheme="minorHAnsi" w:eastAsia="Times New Roman" w:hAnsiTheme="minorHAnsi"/>
          <w:b/>
        </w:rPr>
      </w:pPr>
    </w:p>
    <w:p w:rsidR="00A16219" w:rsidRPr="005F113C" w:rsidRDefault="00A16219" w:rsidP="00A16219">
      <w:pPr>
        <w:pStyle w:val="BodyTextIndent"/>
        <w:pBdr>
          <w:top w:val="none" w:sz="0" w:space="0" w:color="auto"/>
        </w:pBdr>
        <w:ind w:left="0"/>
        <w:rPr>
          <w:rFonts w:asciiTheme="minorHAnsi" w:hAnsiTheme="minorHAnsi"/>
          <w:b/>
          <w:sz w:val="22"/>
          <w:szCs w:val="22"/>
        </w:rPr>
      </w:pPr>
      <w:r>
        <w:rPr>
          <w:rFonts w:asciiTheme="minorHAnsi" w:hAnsiTheme="minorHAnsi"/>
          <w:b/>
          <w:sz w:val="22"/>
          <w:szCs w:val="22"/>
        </w:rPr>
        <w:t xml:space="preserve">Washington State Public Stadium Authority, Executive Director </w:t>
      </w:r>
      <w:r w:rsidRPr="005F113C">
        <w:rPr>
          <w:rFonts w:asciiTheme="minorHAnsi" w:hAnsiTheme="minorHAnsi"/>
          <w:b/>
          <w:sz w:val="22"/>
          <w:szCs w:val="22"/>
        </w:rPr>
        <w:t>(August 1997 to July 1999)</w:t>
      </w:r>
    </w:p>
    <w:p w:rsidR="00A16219" w:rsidRPr="005F113C" w:rsidRDefault="00A16219" w:rsidP="00A16219">
      <w:pPr>
        <w:pStyle w:val="BodyTextIndent"/>
        <w:pBdr>
          <w:top w:val="none" w:sz="0" w:space="0" w:color="auto"/>
        </w:pBdr>
        <w:ind w:left="0"/>
        <w:rPr>
          <w:rFonts w:asciiTheme="minorHAnsi" w:hAnsiTheme="minorHAnsi"/>
          <w:b/>
          <w:sz w:val="22"/>
          <w:szCs w:val="22"/>
        </w:rPr>
      </w:pPr>
      <w:r w:rsidRPr="005F113C">
        <w:rPr>
          <w:rFonts w:asciiTheme="minorHAnsi" w:hAnsiTheme="minorHAnsi"/>
          <w:b/>
          <w:sz w:val="22"/>
          <w:szCs w:val="22"/>
        </w:rPr>
        <w:t>Seattle, WA</w:t>
      </w:r>
    </w:p>
    <w:p w:rsidR="00A16219" w:rsidRDefault="00A16219" w:rsidP="00A16219">
      <w:pPr>
        <w:pStyle w:val="BodyTextIndent"/>
        <w:pBdr>
          <w:top w:val="none" w:sz="0" w:space="0" w:color="auto"/>
        </w:pBdr>
        <w:ind w:left="0"/>
        <w:rPr>
          <w:rFonts w:asciiTheme="minorHAnsi" w:hAnsiTheme="minorHAnsi"/>
          <w:sz w:val="22"/>
          <w:szCs w:val="22"/>
        </w:rPr>
      </w:pPr>
    </w:p>
    <w:p w:rsidR="00A16219" w:rsidRDefault="00036741" w:rsidP="00B75006">
      <w:pPr>
        <w:pStyle w:val="BodyTextIndent"/>
        <w:pBdr>
          <w:top w:val="none" w:sz="0" w:space="0" w:color="auto"/>
        </w:pBdr>
        <w:jc w:val="both"/>
        <w:rPr>
          <w:rFonts w:asciiTheme="minorHAnsi" w:hAnsiTheme="minorHAnsi"/>
          <w:sz w:val="22"/>
          <w:szCs w:val="22"/>
        </w:rPr>
      </w:pPr>
      <w:r>
        <w:rPr>
          <w:rFonts w:asciiTheme="minorHAnsi" w:hAnsiTheme="minorHAnsi"/>
          <w:sz w:val="22"/>
          <w:szCs w:val="22"/>
        </w:rPr>
        <w:t xml:space="preserve">Served as the Executive Director of the Authority.  </w:t>
      </w:r>
      <w:r w:rsidR="00A16219">
        <w:rPr>
          <w:rFonts w:asciiTheme="minorHAnsi" w:hAnsiTheme="minorHAnsi"/>
          <w:sz w:val="22"/>
          <w:szCs w:val="22"/>
        </w:rPr>
        <w:t xml:space="preserve">The </w:t>
      </w:r>
      <w:r>
        <w:rPr>
          <w:rFonts w:asciiTheme="minorHAnsi" w:hAnsiTheme="minorHAnsi"/>
          <w:sz w:val="22"/>
          <w:szCs w:val="22"/>
        </w:rPr>
        <w:t xml:space="preserve">Public </w:t>
      </w:r>
      <w:r w:rsidR="00A16219">
        <w:rPr>
          <w:rFonts w:asciiTheme="minorHAnsi" w:hAnsiTheme="minorHAnsi"/>
          <w:sz w:val="22"/>
          <w:szCs w:val="22"/>
        </w:rPr>
        <w:t xml:space="preserve">Stadium Authority </w:t>
      </w:r>
      <w:r>
        <w:rPr>
          <w:rFonts w:asciiTheme="minorHAnsi" w:hAnsiTheme="minorHAnsi"/>
          <w:sz w:val="22"/>
          <w:szCs w:val="22"/>
        </w:rPr>
        <w:t xml:space="preserve">(PSA) </w:t>
      </w:r>
      <w:r w:rsidR="00A16219">
        <w:rPr>
          <w:rFonts w:asciiTheme="minorHAnsi" w:hAnsiTheme="minorHAnsi"/>
          <w:sz w:val="22"/>
          <w:szCs w:val="22"/>
        </w:rPr>
        <w:t xml:space="preserve">is a public entity created to oversee the construction of a new, voter approved professional </w:t>
      </w:r>
      <w:r>
        <w:rPr>
          <w:rFonts w:asciiTheme="minorHAnsi" w:hAnsiTheme="minorHAnsi"/>
          <w:sz w:val="22"/>
          <w:szCs w:val="22"/>
        </w:rPr>
        <w:t xml:space="preserve">72,000-seat </w:t>
      </w:r>
      <w:r w:rsidR="00A16219">
        <w:rPr>
          <w:rFonts w:asciiTheme="minorHAnsi" w:hAnsiTheme="minorHAnsi"/>
          <w:sz w:val="22"/>
          <w:szCs w:val="22"/>
        </w:rPr>
        <w:t xml:space="preserve">football and soccer stadium and </w:t>
      </w:r>
      <w:r>
        <w:rPr>
          <w:rFonts w:asciiTheme="minorHAnsi" w:hAnsiTheme="minorHAnsi"/>
          <w:sz w:val="22"/>
          <w:szCs w:val="22"/>
        </w:rPr>
        <w:t xml:space="preserve">325,000 square foot </w:t>
      </w:r>
      <w:r w:rsidR="00A16219">
        <w:rPr>
          <w:rFonts w:asciiTheme="minorHAnsi" w:hAnsiTheme="minorHAnsi"/>
          <w:sz w:val="22"/>
          <w:szCs w:val="22"/>
        </w:rPr>
        <w:t xml:space="preserve">exhibition hall in Seattle, Washington.  The executive director responsibilities included </w:t>
      </w:r>
      <w:r>
        <w:rPr>
          <w:rFonts w:asciiTheme="minorHAnsi" w:hAnsiTheme="minorHAnsi"/>
          <w:sz w:val="22"/>
          <w:szCs w:val="22"/>
        </w:rPr>
        <w:t xml:space="preserve">supporting a seven-member Board of Directors, </w:t>
      </w:r>
      <w:r w:rsidR="00A16219">
        <w:rPr>
          <w:rFonts w:asciiTheme="minorHAnsi" w:hAnsiTheme="minorHAnsi"/>
          <w:sz w:val="22"/>
          <w:szCs w:val="22"/>
        </w:rPr>
        <w:t>administering a staff of ten and overseeing the environmental and design process</w:t>
      </w:r>
      <w:r>
        <w:rPr>
          <w:rFonts w:asciiTheme="minorHAnsi" w:hAnsiTheme="minorHAnsi"/>
          <w:sz w:val="22"/>
          <w:szCs w:val="22"/>
        </w:rPr>
        <w:t>es</w:t>
      </w:r>
      <w:r w:rsidR="00A16219">
        <w:rPr>
          <w:rFonts w:asciiTheme="minorHAnsi" w:hAnsiTheme="minorHAnsi"/>
          <w:sz w:val="22"/>
          <w:szCs w:val="22"/>
        </w:rPr>
        <w:t>, negotiating the development agreement and master lease with the NLF Team Affiliate, acquiring the property and structuring the financing for the project.</w:t>
      </w:r>
    </w:p>
    <w:p w:rsidR="00A16219" w:rsidRDefault="00A16219" w:rsidP="00A16219">
      <w:pPr>
        <w:pStyle w:val="BodyTextIndent"/>
        <w:pBdr>
          <w:top w:val="none" w:sz="0" w:space="0" w:color="auto"/>
        </w:pBdr>
        <w:rPr>
          <w:rFonts w:asciiTheme="minorHAnsi" w:hAnsiTheme="minorHAnsi"/>
          <w:sz w:val="22"/>
          <w:szCs w:val="22"/>
        </w:rPr>
      </w:pPr>
    </w:p>
    <w:p w:rsidR="00A16219" w:rsidRDefault="00A16219" w:rsidP="00A16219">
      <w:pPr>
        <w:pStyle w:val="BodyTextIndent"/>
        <w:pBdr>
          <w:top w:val="none" w:sz="0" w:space="0" w:color="auto"/>
        </w:pBdr>
        <w:ind w:left="0"/>
        <w:rPr>
          <w:rFonts w:asciiTheme="minorHAnsi" w:hAnsiTheme="minorHAnsi"/>
          <w:sz w:val="22"/>
          <w:szCs w:val="22"/>
        </w:rPr>
      </w:pPr>
      <w:r>
        <w:rPr>
          <w:rFonts w:asciiTheme="minorHAnsi" w:hAnsiTheme="minorHAnsi"/>
          <w:b/>
          <w:sz w:val="22"/>
          <w:szCs w:val="22"/>
        </w:rPr>
        <w:t xml:space="preserve">Phillip K. Kushlan and Associates, </w:t>
      </w:r>
      <w:r w:rsidRPr="00B75006">
        <w:rPr>
          <w:rFonts w:asciiTheme="minorHAnsi" w:hAnsiTheme="minorHAnsi"/>
          <w:b/>
          <w:sz w:val="22"/>
          <w:szCs w:val="22"/>
        </w:rPr>
        <w:t>President</w:t>
      </w:r>
      <w:r>
        <w:rPr>
          <w:rFonts w:asciiTheme="minorHAnsi" w:hAnsiTheme="minorHAnsi"/>
          <w:sz w:val="22"/>
          <w:szCs w:val="22"/>
        </w:rPr>
        <w:t xml:space="preserve"> </w:t>
      </w:r>
      <w:r w:rsidRPr="005F113C">
        <w:rPr>
          <w:rFonts w:asciiTheme="minorHAnsi" w:hAnsiTheme="minorHAnsi"/>
          <w:b/>
          <w:sz w:val="22"/>
          <w:szCs w:val="22"/>
        </w:rPr>
        <w:t>(February 1</w:t>
      </w:r>
      <w:r w:rsidR="00036741" w:rsidRPr="005F113C">
        <w:rPr>
          <w:rFonts w:asciiTheme="minorHAnsi" w:hAnsiTheme="minorHAnsi"/>
          <w:b/>
          <w:sz w:val="22"/>
          <w:szCs w:val="22"/>
        </w:rPr>
        <w:t>99</w:t>
      </w:r>
      <w:r w:rsidRPr="005F113C">
        <w:rPr>
          <w:rFonts w:asciiTheme="minorHAnsi" w:hAnsiTheme="minorHAnsi"/>
          <w:b/>
          <w:sz w:val="22"/>
          <w:szCs w:val="22"/>
        </w:rPr>
        <w:t>5 to July 1999</w:t>
      </w:r>
      <w:r w:rsidR="00036741" w:rsidRPr="005F113C">
        <w:rPr>
          <w:rFonts w:asciiTheme="minorHAnsi" w:hAnsiTheme="minorHAnsi"/>
          <w:b/>
          <w:sz w:val="22"/>
          <w:szCs w:val="22"/>
        </w:rPr>
        <w:t>) Bellevue</w:t>
      </w:r>
      <w:r w:rsidRPr="005F113C">
        <w:rPr>
          <w:rFonts w:asciiTheme="minorHAnsi" w:hAnsiTheme="minorHAnsi"/>
          <w:b/>
          <w:sz w:val="22"/>
          <w:szCs w:val="22"/>
        </w:rPr>
        <w:t>, WA</w:t>
      </w:r>
    </w:p>
    <w:p w:rsidR="00A16219" w:rsidRDefault="00A16219" w:rsidP="00A16219">
      <w:pPr>
        <w:pStyle w:val="BodyTextIndent"/>
        <w:pBdr>
          <w:top w:val="none" w:sz="0" w:space="0" w:color="auto"/>
        </w:pBdr>
        <w:ind w:left="0"/>
        <w:rPr>
          <w:rFonts w:asciiTheme="minorHAnsi" w:hAnsiTheme="minorHAnsi"/>
          <w:sz w:val="22"/>
          <w:szCs w:val="22"/>
        </w:rPr>
      </w:pPr>
    </w:p>
    <w:p w:rsidR="00A16219" w:rsidRDefault="00A16219" w:rsidP="00B75006">
      <w:pPr>
        <w:pStyle w:val="BodyTextIndent"/>
        <w:pBdr>
          <w:top w:val="none" w:sz="0" w:space="0" w:color="auto"/>
        </w:pBdr>
        <w:jc w:val="both"/>
        <w:rPr>
          <w:rFonts w:asciiTheme="minorHAnsi" w:hAnsiTheme="minorHAnsi"/>
          <w:sz w:val="22"/>
          <w:szCs w:val="22"/>
        </w:rPr>
      </w:pPr>
      <w:r>
        <w:rPr>
          <w:rFonts w:asciiTheme="minorHAnsi" w:hAnsiTheme="minorHAnsi"/>
          <w:sz w:val="22"/>
          <w:szCs w:val="22"/>
        </w:rPr>
        <w:t xml:space="preserve">Phillip K. Kushlan and Associates was a consulting firm specializing in working with government agencies to find management, policy and planning solutions to current problems.  Projects included capital improvement financing and development; organizational assessment and </w:t>
      </w:r>
      <w:r>
        <w:rPr>
          <w:rFonts w:asciiTheme="minorHAnsi" w:hAnsiTheme="minorHAnsi"/>
          <w:sz w:val="22"/>
          <w:szCs w:val="22"/>
        </w:rPr>
        <w:lastRenderedPageBreak/>
        <w:t>improvements; goal setting and retreat facilitation; annexation and incorporation studies; and executive recruitment.</w:t>
      </w:r>
    </w:p>
    <w:p w:rsidR="00A16219" w:rsidRDefault="00A16219" w:rsidP="00A16219">
      <w:pPr>
        <w:pStyle w:val="BodyTextIndent"/>
        <w:pBdr>
          <w:top w:val="none" w:sz="0" w:space="0" w:color="auto"/>
        </w:pBdr>
        <w:ind w:left="0"/>
        <w:rPr>
          <w:rFonts w:asciiTheme="minorHAnsi" w:hAnsiTheme="minorHAnsi"/>
          <w:b/>
          <w:sz w:val="22"/>
          <w:szCs w:val="22"/>
        </w:rPr>
      </w:pPr>
    </w:p>
    <w:p w:rsidR="00A16219" w:rsidRDefault="00A16219" w:rsidP="00A16219">
      <w:pPr>
        <w:pStyle w:val="BodyTextIndent"/>
        <w:pBdr>
          <w:top w:val="none" w:sz="0" w:space="0" w:color="auto"/>
        </w:pBdr>
        <w:ind w:left="0"/>
        <w:rPr>
          <w:rFonts w:asciiTheme="minorHAnsi" w:hAnsiTheme="minorHAnsi"/>
          <w:sz w:val="22"/>
          <w:szCs w:val="22"/>
        </w:rPr>
      </w:pPr>
      <w:r>
        <w:rPr>
          <w:rFonts w:asciiTheme="minorHAnsi" w:hAnsiTheme="minorHAnsi"/>
          <w:b/>
        </w:rPr>
        <w:t xml:space="preserve">City of Bellevue, Washington, </w:t>
      </w:r>
      <w:r w:rsidRPr="00CC42F6">
        <w:rPr>
          <w:rFonts w:asciiTheme="minorHAnsi" w:hAnsiTheme="minorHAnsi"/>
          <w:b/>
        </w:rPr>
        <w:t>City Manager</w:t>
      </w:r>
      <w:r>
        <w:rPr>
          <w:rFonts w:asciiTheme="minorHAnsi" w:hAnsiTheme="minorHAnsi"/>
        </w:rPr>
        <w:t xml:space="preserve"> </w:t>
      </w:r>
      <w:r w:rsidRPr="005F113C">
        <w:rPr>
          <w:rFonts w:asciiTheme="minorHAnsi" w:hAnsiTheme="minorHAnsi"/>
          <w:b/>
        </w:rPr>
        <w:t>(</w:t>
      </w:r>
      <w:r w:rsidRPr="005F113C">
        <w:rPr>
          <w:rFonts w:asciiTheme="minorHAnsi" w:hAnsiTheme="minorHAnsi"/>
          <w:b/>
          <w:sz w:val="22"/>
          <w:szCs w:val="22"/>
        </w:rPr>
        <w:t>February 1985 – February 1995)</w:t>
      </w:r>
    </w:p>
    <w:p w:rsidR="00A16219" w:rsidRDefault="00A16219" w:rsidP="00A16219">
      <w:pPr>
        <w:rPr>
          <w:rFonts w:asciiTheme="minorHAnsi" w:hAnsiTheme="minorHAnsi"/>
        </w:rPr>
      </w:pPr>
    </w:p>
    <w:p w:rsidR="00A16219" w:rsidRDefault="00036741" w:rsidP="00B75006">
      <w:pPr>
        <w:pStyle w:val="BodyTextIndent"/>
        <w:pBdr>
          <w:top w:val="none" w:sz="0" w:space="0" w:color="auto"/>
        </w:pBdr>
        <w:jc w:val="both"/>
        <w:rPr>
          <w:rFonts w:asciiTheme="minorHAnsi" w:hAnsiTheme="minorHAnsi"/>
          <w:sz w:val="22"/>
          <w:szCs w:val="22"/>
        </w:rPr>
      </w:pPr>
      <w:r>
        <w:rPr>
          <w:rFonts w:asciiTheme="minorHAnsi" w:hAnsiTheme="minorHAnsi"/>
          <w:sz w:val="22"/>
          <w:szCs w:val="22"/>
        </w:rPr>
        <w:t xml:space="preserve">Served as Chief Executive Officer of City Government.  </w:t>
      </w:r>
      <w:r w:rsidR="00A16219">
        <w:rPr>
          <w:rFonts w:asciiTheme="minorHAnsi" w:hAnsiTheme="minorHAnsi"/>
          <w:sz w:val="22"/>
          <w:szCs w:val="22"/>
        </w:rPr>
        <w:t>With 105,000 residents, Bellevue was the fourth largest city in Washington.  In 1994, Bellevue had an annual operating budget of $132 million, and an annual capital budget of $40 million.  With nine General Fund departments and three utilities, the City employed 1,100 city workers.</w:t>
      </w:r>
      <w:r>
        <w:rPr>
          <w:rFonts w:asciiTheme="minorHAnsi" w:hAnsiTheme="minorHAnsi"/>
          <w:sz w:val="22"/>
          <w:szCs w:val="22"/>
        </w:rPr>
        <w:t xml:space="preserve">  </w:t>
      </w:r>
    </w:p>
    <w:p w:rsidR="00A16219" w:rsidRDefault="00A16219" w:rsidP="00A16219">
      <w:pPr>
        <w:pStyle w:val="BodyTextIndent"/>
        <w:pBdr>
          <w:top w:val="none" w:sz="0" w:space="0" w:color="auto"/>
        </w:pBdr>
        <w:ind w:left="0"/>
        <w:rPr>
          <w:rFonts w:asciiTheme="minorHAnsi" w:hAnsiTheme="minorHAnsi"/>
          <w:sz w:val="22"/>
          <w:szCs w:val="22"/>
        </w:rPr>
      </w:pPr>
    </w:p>
    <w:p w:rsidR="00A16219" w:rsidRPr="005F113C" w:rsidRDefault="00A16219" w:rsidP="00A16219">
      <w:pPr>
        <w:pStyle w:val="BodyTextIndent"/>
        <w:pBdr>
          <w:top w:val="none" w:sz="0" w:space="0" w:color="auto"/>
        </w:pBdr>
        <w:ind w:left="0"/>
        <w:rPr>
          <w:rFonts w:asciiTheme="minorHAnsi" w:hAnsiTheme="minorHAnsi"/>
          <w:sz w:val="22"/>
          <w:szCs w:val="22"/>
        </w:rPr>
      </w:pPr>
      <w:r>
        <w:rPr>
          <w:rFonts w:asciiTheme="minorHAnsi" w:hAnsiTheme="minorHAnsi"/>
          <w:b/>
          <w:sz w:val="22"/>
          <w:szCs w:val="22"/>
        </w:rPr>
        <w:t xml:space="preserve">City of Bellevue, Washington, </w:t>
      </w:r>
      <w:r w:rsidRPr="00CC42F6">
        <w:rPr>
          <w:rFonts w:asciiTheme="minorHAnsi" w:hAnsiTheme="minorHAnsi"/>
          <w:b/>
          <w:sz w:val="22"/>
          <w:szCs w:val="22"/>
        </w:rPr>
        <w:t>Deputy City Manager</w:t>
      </w:r>
      <w:r>
        <w:rPr>
          <w:rFonts w:asciiTheme="minorHAnsi" w:hAnsiTheme="minorHAnsi"/>
          <w:b/>
          <w:sz w:val="22"/>
          <w:szCs w:val="22"/>
        </w:rPr>
        <w:t xml:space="preserve"> </w:t>
      </w:r>
      <w:r w:rsidRPr="005F113C">
        <w:rPr>
          <w:rFonts w:asciiTheme="minorHAnsi" w:hAnsiTheme="minorHAnsi"/>
          <w:sz w:val="22"/>
          <w:szCs w:val="22"/>
        </w:rPr>
        <w:t>(August 1981 to February 1985)</w:t>
      </w:r>
    </w:p>
    <w:p w:rsidR="00A16219" w:rsidRDefault="00A16219" w:rsidP="00A16219">
      <w:pPr>
        <w:pStyle w:val="BodyTextIndent"/>
        <w:pBdr>
          <w:top w:val="none" w:sz="0" w:space="0" w:color="auto"/>
        </w:pBdr>
        <w:ind w:left="0"/>
        <w:rPr>
          <w:rFonts w:asciiTheme="minorHAnsi" w:hAnsiTheme="minorHAnsi"/>
          <w:b/>
          <w:sz w:val="22"/>
          <w:szCs w:val="22"/>
        </w:rPr>
      </w:pPr>
    </w:p>
    <w:p w:rsidR="00A16219" w:rsidRDefault="00A16219" w:rsidP="00B75006">
      <w:pPr>
        <w:pStyle w:val="BodyTextIndent"/>
        <w:pBdr>
          <w:top w:val="none" w:sz="0" w:space="0" w:color="auto"/>
        </w:pBdr>
        <w:jc w:val="both"/>
        <w:rPr>
          <w:rFonts w:asciiTheme="minorHAnsi" w:hAnsiTheme="minorHAnsi"/>
          <w:sz w:val="22"/>
          <w:szCs w:val="22"/>
        </w:rPr>
      </w:pPr>
      <w:r>
        <w:rPr>
          <w:rFonts w:asciiTheme="minorHAnsi" w:hAnsiTheme="minorHAnsi"/>
          <w:sz w:val="22"/>
          <w:szCs w:val="22"/>
        </w:rPr>
        <w:t>Key responsibilities as Deputy City Manager included the oversight of all City operations.</w:t>
      </w:r>
    </w:p>
    <w:p w:rsidR="00A16219" w:rsidRDefault="00A16219" w:rsidP="00A16219">
      <w:pPr>
        <w:pStyle w:val="BodyTextIndent"/>
        <w:pBdr>
          <w:top w:val="none" w:sz="0" w:space="0" w:color="auto"/>
        </w:pBdr>
        <w:rPr>
          <w:rFonts w:asciiTheme="minorHAnsi" w:hAnsiTheme="minorHAnsi"/>
          <w:sz w:val="22"/>
          <w:szCs w:val="22"/>
        </w:rPr>
      </w:pPr>
    </w:p>
    <w:p w:rsidR="0026292C" w:rsidRDefault="00036741" w:rsidP="00A16219">
      <w:pPr>
        <w:pStyle w:val="BodyTextIndent"/>
        <w:pBdr>
          <w:top w:val="none" w:sz="0" w:space="0" w:color="auto"/>
        </w:pBdr>
        <w:ind w:left="0"/>
        <w:rPr>
          <w:rFonts w:asciiTheme="minorHAnsi" w:hAnsiTheme="minorHAnsi"/>
          <w:b/>
          <w:sz w:val="22"/>
          <w:szCs w:val="22"/>
        </w:rPr>
      </w:pPr>
    </w:p>
    <w:p w:rsidR="00A16219" w:rsidRDefault="00A16219" w:rsidP="00A16219">
      <w:pPr>
        <w:pStyle w:val="BodyTextIndent"/>
        <w:pBdr>
          <w:top w:val="none" w:sz="0" w:space="0" w:color="auto"/>
        </w:pBdr>
        <w:ind w:left="0"/>
        <w:rPr>
          <w:rFonts w:asciiTheme="minorHAnsi" w:hAnsiTheme="minorHAnsi"/>
          <w:sz w:val="22"/>
          <w:szCs w:val="22"/>
        </w:rPr>
      </w:pPr>
      <w:r>
        <w:rPr>
          <w:rFonts w:asciiTheme="minorHAnsi" w:hAnsiTheme="minorHAnsi"/>
          <w:b/>
          <w:sz w:val="22"/>
          <w:szCs w:val="22"/>
        </w:rPr>
        <w:t xml:space="preserve">City of Cottage Grove, Oregon </w:t>
      </w:r>
      <w:r w:rsidRPr="00CC42F6">
        <w:rPr>
          <w:rFonts w:asciiTheme="minorHAnsi" w:hAnsiTheme="minorHAnsi"/>
          <w:b/>
          <w:sz w:val="22"/>
          <w:szCs w:val="22"/>
        </w:rPr>
        <w:t>City Manager</w:t>
      </w:r>
      <w:r>
        <w:rPr>
          <w:rFonts w:asciiTheme="minorHAnsi" w:hAnsiTheme="minorHAnsi"/>
          <w:sz w:val="22"/>
          <w:szCs w:val="22"/>
        </w:rPr>
        <w:t xml:space="preserve"> </w:t>
      </w:r>
      <w:r w:rsidRPr="005F113C">
        <w:rPr>
          <w:rFonts w:asciiTheme="minorHAnsi" w:hAnsiTheme="minorHAnsi"/>
          <w:b/>
          <w:sz w:val="22"/>
          <w:szCs w:val="22"/>
        </w:rPr>
        <w:t>(December 1973 to July 1981)</w:t>
      </w:r>
    </w:p>
    <w:p w:rsidR="00A16219" w:rsidRDefault="00A16219" w:rsidP="00A16219">
      <w:pPr>
        <w:pStyle w:val="BodyTextIndent"/>
        <w:pBdr>
          <w:top w:val="none" w:sz="0" w:space="0" w:color="auto"/>
        </w:pBdr>
        <w:ind w:left="0"/>
        <w:rPr>
          <w:rFonts w:asciiTheme="minorHAnsi" w:hAnsiTheme="minorHAnsi"/>
          <w:sz w:val="22"/>
          <w:szCs w:val="22"/>
        </w:rPr>
      </w:pPr>
    </w:p>
    <w:p w:rsidR="00A16219" w:rsidRDefault="00A16219" w:rsidP="00B75006">
      <w:pPr>
        <w:pStyle w:val="BodyTextIndent"/>
        <w:pBdr>
          <w:top w:val="none" w:sz="0" w:space="0" w:color="auto"/>
        </w:pBdr>
        <w:jc w:val="both"/>
        <w:rPr>
          <w:rFonts w:asciiTheme="minorHAnsi" w:hAnsiTheme="minorHAnsi"/>
          <w:sz w:val="22"/>
          <w:szCs w:val="22"/>
        </w:rPr>
      </w:pPr>
      <w:r>
        <w:rPr>
          <w:rFonts w:asciiTheme="minorHAnsi" w:hAnsiTheme="minorHAnsi"/>
          <w:sz w:val="22"/>
          <w:szCs w:val="22"/>
        </w:rPr>
        <w:t>Cottage Grove had a 1981 population of 7,200.  At that time, the city had 83 employees, a $7 million budget and operated police, fire, and public works departments, ambulance services, water and sewer utilities, and parks and library services.</w:t>
      </w:r>
    </w:p>
    <w:p w:rsidR="00A16219" w:rsidRDefault="00A16219" w:rsidP="00A16219">
      <w:pPr>
        <w:pStyle w:val="BodyTextIndent"/>
        <w:pBdr>
          <w:top w:val="none" w:sz="0" w:space="0" w:color="auto"/>
        </w:pBdr>
        <w:rPr>
          <w:rFonts w:asciiTheme="minorHAnsi" w:hAnsiTheme="minorHAnsi"/>
          <w:sz w:val="22"/>
          <w:szCs w:val="22"/>
        </w:rPr>
      </w:pPr>
    </w:p>
    <w:p w:rsidR="00A16219" w:rsidRPr="005F113C" w:rsidRDefault="00A16219" w:rsidP="00A16219">
      <w:pPr>
        <w:pStyle w:val="BodyTextIndent"/>
        <w:pBdr>
          <w:top w:val="none" w:sz="0" w:space="0" w:color="auto"/>
        </w:pBdr>
        <w:ind w:left="0"/>
        <w:rPr>
          <w:rFonts w:asciiTheme="minorHAnsi" w:hAnsiTheme="minorHAnsi"/>
          <w:b/>
          <w:sz w:val="22"/>
          <w:szCs w:val="22"/>
        </w:rPr>
      </w:pPr>
      <w:r>
        <w:rPr>
          <w:rFonts w:asciiTheme="minorHAnsi" w:hAnsiTheme="minorHAnsi"/>
          <w:b/>
          <w:sz w:val="22"/>
          <w:szCs w:val="22"/>
        </w:rPr>
        <w:t xml:space="preserve">City of Springfield, Oregon, </w:t>
      </w:r>
      <w:r w:rsidRPr="00CC42F6">
        <w:rPr>
          <w:rFonts w:asciiTheme="minorHAnsi" w:hAnsiTheme="minorHAnsi"/>
          <w:b/>
          <w:sz w:val="22"/>
          <w:szCs w:val="22"/>
        </w:rPr>
        <w:t>Administrative Assistant to the City Manager</w:t>
      </w:r>
      <w:r>
        <w:rPr>
          <w:rFonts w:asciiTheme="minorHAnsi" w:hAnsiTheme="minorHAnsi"/>
          <w:sz w:val="22"/>
          <w:szCs w:val="22"/>
        </w:rPr>
        <w:t xml:space="preserve"> </w:t>
      </w:r>
      <w:r w:rsidRPr="005F113C">
        <w:rPr>
          <w:rFonts w:asciiTheme="minorHAnsi" w:hAnsiTheme="minorHAnsi"/>
          <w:b/>
          <w:sz w:val="22"/>
          <w:szCs w:val="22"/>
        </w:rPr>
        <w:t>(June 1970 to December 1973)</w:t>
      </w:r>
    </w:p>
    <w:p w:rsidR="00A16219" w:rsidRDefault="00A16219" w:rsidP="00B75006">
      <w:pPr>
        <w:pStyle w:val="BodyTextIndent"/>
        <w:pBdr>
          <w:top w:val="none" w:sz="0" w:space="0" w:color="auto"/>
        </w:pBdr>
        <w:jc w:val="both"/>
        <w:rPr>
          <w:rFonts w:asciiTheme="minorHAnsi" w:hAnsiTheme="minorHAnsi"/>
          <w:sz w:val="22"/>
          <w:szCs w:val="22"/>
        </w:rPr>
      </w:pPr>
      <w:r>
        <w:rPr>
          <w:rFonts w:asciiTheme="minorHAnsi" w:hAnsiTheme="minorHAnsi"/>
          <w:sz w:val="22"/>
          <w:szCs w:val="22"/>
        </w:rPr>
        <w:t>Supported the City Manager of a city of 25,000 that had a $10 million operating budget and 250 employees.</w:t>
      </w:r>
    </w:p>
    <w:p w:rsidR="009D63E9" w:rsidRDefault="00036741" w:rsidP="00A16219">
      <w:pPr>
        <w:pStyle w:val="BodyTextIndent"/>
        <w:pBdr>
          <w:top w:val="none" w:sz="0" w:space="0" w:color="auto"/>
        </w:pBdr>
        <w:ind w:left="0"/>
        <w:rPr>
          <w:rFonts w:asciiTheme="minorHAnsi" w:hAnsiTheme="minorHAnsi"/>
          <w:b/>
          <w:smallCaps/>
          <w:sz w:val="28"/>
          <w:szCs w:val="28"/>
        </w:rPr>
      </w:pPr>
    </w:p>
    <w:p w:rsidR="00A16219" w:rsidRPr="00CC42F6" w:rsidRDefault="00A16219" w:rsidP="00A16219">
      <w:pPr>
        <w:pStyle w:val="BodyTextIndent"/>
        <w:pBdr>
          <w:top w:val="none" w:sz="0" w:space="0" w:color="auto"/>
        </w:pBdr>
        <w:ind w:left="0"/>
        <w:rPr>
          <w:rFonts w:asciiTheme="minorHAnsi" w:hAnsiTheme="minorHAnsi"/>
          <w:b/>
          <w:smallCaps/>
          <w:sz w:val="28"/>
          <w:szCs w:val="28"/>
        </w:rPr>
      </w:pPr>
      <w:r>
        <w:rPr>
          <w:rFonts w:asciiTheme="minorHAnsi" w:hAnsiTheme="minorHAnsi"/>
          <w:b/>
          <w:smallCaps/>
          <w:sz w:val="28"/>
          <w:szCs w:val="28"/>
        </w:rPr>
        <w:t>education:</w:t>
      </w:r>
    </w:p>
    <w:p w:rsidR="00A16219" w:rsidRDefault="00A16219" w:rsidP="00B75006">
      <w:pPr>
        <w:pStyle w:val="BodyTextIndent"/>
        <w:pBdr>
          <w:top w:val="none" w:sz="0" w:space="0" w:color="auto"/>
        </w:pBdr>
        <w:jc w:val="both"/>
        <w:rPr>
          <w:rFonts w:asciiTheme="minorHAnsi" w:hAnsiTheme="minorHAnsi"/>
          <w:sz w:val="22"/>
          <w:szCs w:val="22"/>
        </w:rPr>
      </w:pPr>
      <w:r>
        <w:rPr>
          <w:rFonts w:asciiTheme="minorHAnsi" w:hAnsiTheme="minorHAnsi"/>
          <w:sz w:val="22"/>
          <w:szCs w:val="22"/>
        </w:rPr>
        <w:t>Bachelor of Science, Public Administration</w:t>
      </w:r>
    </w:p>
    <w:p w:rsidR="00A16219" w:rsidRDefault="00A16219" w:rsidP="00B75006">
      <w:pPr>
        <w:pStyle w:val="BodyTextIndent"/>
        <w:pBdr>
          <w:top w:val="none" w:sz="0" w:space="0" w:color="auto"/>
        </w:pBdr>
        <w:jc w:val="both"/>
        <w:rPr>
          <w:rFonts w:asciiTheme="minorHAnsi" w:hAnsiTheme="minorHAnsi"/>
          <w:sz w:val="22"/>
          <w:szCs w:val="22"/>
        </w:rPr>
      </w:pPr>
      <w:r>
        <w:rPr>
          <w:rFonts w:asciiTheme="minorHAnsi" w:hAnsiTheme="minorHAnsi"/>
          <w:sz w:val="22"/>
          <w:szCs w:val="22"/>
        </w:rPr>
        <w:t>University of Oregon, Eugene, 1970</w:t>
      </w:r>
    </w:p>
    <w:p w:rsidR="00A16219" w:rsidRDefault="00A16219" w:rsidP="00A16219">
      <w:pPr>
        <w:pStyle w:val="BodyTextIndent"/>
        <w:pBdr>
          <w:top w:val="none" w:sz="0" w:space="0" w:color="auto"/>
        </w:pBdr>
        <w:rPr>
          <w:rFonts w:asciiTheme="minorHAnsi" w:hAnsiTheme="minorHAnsi"/>
          <w:sz w:val="22"/>
          <w:szCs w:val="22"/>
        </w:rPr>
      </w:pPr>
    </w:p>
    <w:p w:rsidR="00D406A3" w:rsidRDefault="00036741" w:rsidP="00A16219">
      <w:pPr>
        <w:pStyle w:val="BodyTextIndent"/>
        <w:pBdr>
          <w:top w:val="none" w:sz="0" w:space="0" w:color="auto"/>
        </w:pBdr>
        <w:ind w:left="0"/>
        <w:rPr>
          <w:rFonts w:asciiTheme="minorHAnsi" w:hAnsiTheme="minorHAnsi"/>
          <w:b/>
          <w:sz w:val="22"/>
          <w:szCs w:val="22"/>
        </w:rPr>
      </w:pPr>
    </w:p>
    <w:p w:rsidR="00A16219" w:rsidRDefault="00A16219" w:rsidP="00A16219">
      <w:pPr>
        <w:pStyle w:val="BodyTextIndent"/>
        <w:pBdr>
          <w:top w:val="none" w:sz="0" w:space="0" w:color="auto"/>
        </w:pBdr>
        <w:ind w:left="0"/>
        <w:rPr>
          <w:rFonts w:asciiTheme="minorHAnsi" w:hAnsiTheme="minorHAnsi"/>
          <w:b/>
          <w:sz w:val="22"/>
          <w:szCs w:val="22"/>
        </w:rPr>
      </w:pPr>
      <w:r>
        <w:rPr>
          <w:rFonts w:asciiTheme="minorHAnsi" w:hAnsiTheme="minorHAnsi"/>
          <w:b/>
          <w:sz w:val="22"/>
          <w:szCs w:val="22"/>
        </w:rPr>
        <w:t>ADDITIONAL EDUCATION AND TRAINING:</w:t>
      </w:r>
    </w:p>
    <w:p w:rsidR="00A16219" w:rsidRDefault="00A16219" w:rsidP="00A16219">
      <w:pPr>
        <w:pStyle w:val="BodyTextIndent"/>
        <w:pBdr>
          <w:top w:val="none" w:sz="0" w:space="0" w:color="auto"/>
        </w:pBdr>
        <w:ind w:left="0"/>
        <w:rPr>
          <w:rFonts w:asciiTheme="minorHAnsi" w:hAnsiTheme="minorHAnsi"/>
          <w:sz w:val="22"/>
          <w:szCs w:val="22"/>
        </w:rPr>
      </w:pPr>
    </w:p>
    <w:p w:rsidR="00A16219" w:rsidRDefault="00A16219" w:rsidP="00B75006">
      <w:pPr>
        <w:pStyle w:val="BodyTextIndent"/>
        <w:numPr>
          <w:ilvl w:val="1"/>
          <w:numId w:val="1"/>
        </w:numPr>
        <w:pBdr>
          <w:top w:val="none" w:sz="0" w:space="0" w:color="auto"/>
        </w:pBdr>
        <w:jc w:val="both"/>
        <w:rPr>
          <w:rFonts w:asciiTheme="minorHAnsi" w:hAnsiTheme="minorHAnsi"/>
          <w:sz w:val="22"/>
          <w:szCs w:val="22"/>
        </w:rPr>
      </w:pPr>
      <w:r>
        <w:rPr>
          <w:rFonts w:asciiTheme="minorHAnsi" w:hAnsiTheme="minorHAnsi"/>
          <w:sz w:val="22"/>
          <w:szCs w:val="22"/>
        </w:rPr>
        <w:t>Local Officials’ Study Tour of the Soviet Union, July 1990</w:t>
      </w:r>
    </w:p>
    <w:p w:rsidR="00A16219" w:rsidRDefault="00A16219" w:rsidP="00B75006">
      <w:pPr>
        <w:pStyle w:val="BodyTextIndent"/>
        <w:numPr>
          <w:ilvl w:val="1"/>
          <w:numId w:val="1"/>
        </w:numPr>
        <w:pBdr>
          <w:top w:val="none" w:sz="0" w:space="0" w:color="auto"/>
        </w:pBdr>
        <w:jc w:val="both"/>
        <w:rPr>
          <w:rFonts w:asciiTheme="minorHAnsi" w:hAnsiTheme="minorHAnsi"/>
          <w:sz w:val="22"/>
          <w:szCs w:val="22"/>
        </w:rPr>
      </w:pPr>
      <w:r>
        <w:rPr>
          <w:rFonts w:asciiTheme="minorHAnsi" w:hAnsiTheme="minorHAnsi"/>
          <w:sz w:val="22"/>
          <w:szCs w:val="22"/>
        </w:rPr>
        <w:t>Senior Executive Institute, Harvard University, Cambridge, Massachusetts, July 1986</w:t>
      </w:r>
    </w:p>
    <w:p w:rsidR="00A16219" w:rsidRDefault="00A16219" w:rsidP="00B75006">
      <w:pPr>
        <w:pStyle w:val="BodyTextIndent"/>
        <w:numPr>
          <w:ilvl w:val="1"/>
          <w:numId w:val="1"/>
        </w:numPr>
        <w:pBdr>
          <w:top w:val="none" w:sz="0" w:space="0" w:color="auto"/>
        </w:pBdr>
        <w:jc w:val="both"/>
        <w:rPr>
          <w:rFonts w:asciiTheme="minorHAnsi" w:hAnsiTheme="minorHAnsi"/>
          <w:sz w:val="22"/>
          <w:szCs w:val="22"/>
        </w:rPr>
      </w:pPr>
      <w:r>
        <w:rPr>
          <w:rFonts w:asciiTheme="minorHAnsi" w:hAnsiTheme="minorHAnsi"/>
          <w:sz w:val="22"/>
          <w:szCs w:val="22"/>
        </w:rPr>
        <w:t xml:space="preserve"> Rocky Mountain Program for Senior Executives in the Public Service, University of Colorado, August 1984.</w:t>
      </w:r>
    </w:p>
    <w:p w:rsidR="00B75006" w:rsidRDefault="00036741" w:rsidP="00A16219">
      <w:pPr>
        <w:pStyle w:val="BodyTextIndent"/>
        <w:pBdr>
          <w:top w:val="none" w:sz="0" w:space="0" w:color="auto"/>
        </w:pBdr>
        <w:ind w:left="0"/>
        <w:jc w:val="both"/>
        <w:rPr>
          <w:rFonts w:asciiTheme="minorHAnsi" w:hAnsiTheme="minorHAnsi"/>
          <w:sz w:val="22"/>
          <w:szCs w:val="22"/>
        </w:rPr>
      </w:pPr>
    </w:p>
    <w:p w:rsidR="00A16219" w:rsidRDefault="00A16219" w:rsidP="00A16219">
      <w:pPr>
        <w:pStyle w:val="BodyTextIndent"/>
        <w:pBdr>
          <w:top w:val="none" w:sz="0" w:space="0" w:color="auto"/>
        </w:pBdr>
        <w:ind w:left="0"/>
        <w:jc w:val="both"/>
        <w:rPr>
          <w:rFonts w:asciiTheme="minorHAnsi" w:hAnsiTheme="minorHAnsi"/>
          <w:sz w:val="22"/>
          <w:szCs w:val="22"/>
        </w:rPr>
      </w:pPr>
    </w:p>
    <w:p w:rsidR="00A16219" w:rsidRDefault="00A16219" w:rsidP="00A16219">
      <w:pPr>
        <w:pStyle w:val="BodyTextIndent"/>
        <w:pBdr>
          <w:top w:val="none" w:sz="0" w:space="0" w:color="auto"/>
        </w:pBdr>
        <w:ind w:left="0"/>
        <w:rPr>
          <w:rFonts w:asciiTheme="minorHAnsi" w:hAnsiTheme="minorHAnsi"/>
          <w:b/>
          <w:smallCaps/>
          <w:sz w:val="28"/>
          <w:szCs w:val="28"/>
        </w:rPr>
      </w:pPr>
      <w:r>
        <w:rPr>
          <w:rFonts w:asciiTheme="minorHAnsi" w:hAnsiTheme="minorHAnsi"/>
          <w:b/>
          <w:smallCaps/>
          <w:sz w:val="28"/>
          <w:szCs w:val="28"/>
        </w:rPr>
        <w:t xml:space="preserve">associations: </w:t>
      </w:r>
    </w:p>
    <w:p w:rsidR="00A16219" w:rsidRDefault="00A16219" w:rsidP="00A16219">
      <w:pPr>
        <w:pStyle w:val="BodyTextIndent"/>
        <w:pBdr>
          <w:top w:val="none" w:sz="0" w:space="0" w:color="auto"/>
        </w:pBdr>
        <w:ind w:left="0"/>
        <w:rPr>
          <w:rFonts w:asciiTheme="minorHAnsi" w:hAnsiTheme="minorHAnsi"/>
          <w:sz w:val="22"/>
          <w:szCs w:val="22"/>
        </w:rPr>
      </w:pPr>
    </w:p>
    <w:p w:rsidR="00522C15" w:rsidRDefault="00036741"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 xml:space="preserve">Member, New Market Tax Credit Advisory Panel, Idaho / Montana CDC </w:t>
      </w:r>
      <w:r>
        <w:rPr>
          <w:rFonts w:asciiTheme="minorHAnsi" w:hAnsiTheme="minorHAnsi"/>
          <w:sz w:val="22"/>
          <w:szCs w:val="22"/>
        </w:rPr>
        <w:t>(Present)</w:t>
      </w:r>
    </w:p>
    <w:p w:rsidR="00987C58"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sidRPr="00987C58">
        <w:rPr>
          <w:rFonts w:asciiTheme="minorHAnsi" w:hAnsiTheme="minorHAnsi"/>
          <w:sz w:val="22"/>
          <w:szCs w:val="22"/>
        </w:rPr>
        <w:t xml:space="preserve">International City/ County Management Association, </w:t>
      </w:r>
      <w:r w:rsidR="00036741" w:rsidRPr="00987C58">
        <w:rPr>
          <w:rFonts w:asciiTheme="minorHAnsi" w:hAnsiTheme="minorHAnsi"/>
          <w:sz w:val="22"/>
          <w:szCs w:val="22"/>
        </w:rPr>
        <w:t xml:space="preserve">Life </w:t>
      </w:r>
      <w:r w:rsidRPr="00987C58">
        <w:rPr>
          <w:rFonts w:asciiTheme="minorHAnsi" w:hAnsiTheme="minorHAnsi"/>
          <w:sz w:val="22"/>
          <w:szCs w:val="22"/>
        </w:rPr>
        <w:t xml:space="preserve">Member, </w:t>
      </w:r>
    </w:p>
    <w:p w:rsidR="00A16219" w:rsidRPr="00987C58"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sidRPr="00987C58">
        <w:rPr>
          <w:rFonts w:asciiTheme="minorHAnsi" w:hAnsiTheme="minorHAnsi"/>
          <w:sz w:val="22"/>
          <w:szCs w:val="22"/>
        </w:rPr>
        <w:t xml:space="preserve">Urban Land Institute, Member, 1999 to </w:t>
      </w:r>
      <w:r w:rsidR="00036741" w:rsidRPr="00987C58">
        <w:rPr>
          <w:rFonts w:asciiTheme="minorHAnsi" w:hAnsiTheme="minorHAnsi"/>
          <w:sz w:val="22"/>
          <w:szCs w:val="22"/>
        </w:rPr>
        <w:t>2011</w:t>
      </w:r>
      <w:r w:rsidRPr="00987C58">
        <w:rPr>
          <w:rFonts w:asciiTheme="minorHAnsi" w:hAnsiTheme="minorHAnsi"/>
          <w:sz w:val="22"/>
          <w:szCs w:val="22"/>
        </w:rPr>
        <w:t>; Public / Private Partnership Council, 2003 – 2007; Idaho District Council Vice Chair 2004-2006</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 xml:space="preserve">International Downtown Association; Member, 2003 - </w:t>
      </w:r>
      <w:r w:rsidR="00036741">
        <w:rPr>
          <w:rFonts w:asciiTheme="minorHAnsi" w:hAnsiTheme="minorHAnsi"/>
          <w:sz w:val="22"/>
          <w:szCs w:val="22"/>
        </w:rPr>
        <w:t>2011</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Boise Metro Chamber of Commerce; Member, 2000  -</w:t>
      </w:r>
      <w:r w:rsidR="00036741">
        <w:rPr>
          <w:rFonts w:asciiTheme="minorHAnsi" w:hAnsiTheme="minorHAnsi"/>
          <w:sz w:val="22"/>
          <w:szCs w:val="22"/>
        </w:rPr>
        <w:t xml:space="preserve"> Present</w:t>
      </w:r>
      <w:r>
        <w:rPr>
          <w:rFonts w:asciiTheme="minorHAnsi" w:hAnsiTheme="minorHAnsi"/>
          <w:sz w:val="22"/>
          <w:szCs w:val="22"/>
        </w:rPr>
        <w:t>; Board of Directors – 2004 - 2009</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lastRenderedPageBreak/>
        <w:t>Boise Valley Economic Partnership; Board of Directors, 2002 - 2010</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 xml:space="preserve">Downtown Boise Association, Member, Board of Directors, 2000  </w:t>
      </w:r>
      <w:r w:rsidR="00036741">
        <w:rPr>
          <w:rFonts w:asciiTheme="minorHAnsi" w:hAnsiTheme="minorHAnsi"/>
          <w:sz w:val="22"/>
          <w:szCs w:val="22"/>
        </w:rPr>
        <w:t>- July</w:t>
      </w:r>
      <w:r>
        <w:rPr>
          <w:rFonts w:asciiTheme="minorHAnsi" w:hAnsiTheme="minorHAnsi"/>
          <w:sz w:val="22"/>
          <w:szCs w:val="22"/>
        </w:rPr>
        <w:t xml:space="preserve"> 2011</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 xml:space="preserve">Community Planning Association of Southwest Idaho; Board of Directors, 1999 </w:t>
      </w:r>
      <w:r w:rsidR="00036741">
        <w:rPr>
          <w:rFonts w:asciiTheme="minorHAnsi" w:hAnsiTheme="minorHAnsi"/>
          <w:sz w:val="22"/>
          <w:szCs w:val="22"/>
        </w:rPr>
        <w:t>- July</w:t>
      </w:r>
      <w:r>
        <w:rPr>
          <w:rFonts w:asciiTheme="minorHAnsi" w:hAnsiTheme="minorHAnsi"/>
          <w:sz w:val="22"/>
          <w:szCs w:val="22"/>
        </w:rPr>
        <w:t xml:space="preserve"> 2011</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Valley Regional Transit Agency, Board of Directors, 2000 - 2003</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Association of Idaho Cities, Legislative Committee, 2000 - 2003</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Western Idaho Fair Advisory Board, Member, 2002 - 2005</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Association of Washington Cities, Member 1981-1999</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Municipal League of Seattle, Member, 1981  - 1999</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Bellevue Sister Cities Association, Member, 1985 - 2002; Chair, Kladno, Czech Republic Committee, 1996 - 1999; Vice President, 1998 - 1999</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Washington City/County Management Association, Member, 1981 - 1999, Board of Directors, 1989 - 1990</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Bellevue, Washington Chamber of Commerce, Member, Board of Directors, 1985-1992</w:t>
      </w:r>
    </w:p>
    <w:p w:rsidR="0048349B"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Washington State Transportation Policy Institute; Board of Directors, 1992 – 1995</w:t>
      </w:r>
    </w:p>
    <w:p w:rsidR="0048349B" w:rsidRDefault="00036741" w:rsidP="0048349B">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King County Charter Review Committee, 1996 - 97</w:t>
      </w:r>
    </w:p>
    <w:p w:rsidR="00A16219" w:rsidRPr="0048349B" w:rsidRDefault="00036741" w:rsidP="0048349B">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 xml:space="preserve">King County Executive’s Task Force of Kingdome Governance, 1995 </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Oregon Section, International City Management Association, Member 1970 - 1981; President, 1980; Vice President, 1979; Board of Directors, 1978 - 1981</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League of Oregon Cities, Model Charter Review Committee, 1980–1981; Board of Directors, 1978 - 1980</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Cottage Grove, Oregon Chamber of Commerce, Member, Board of Directors, 1974 - 1981</w:t>
      </w:r>
    </w:p>
    <w:p w:rsidR="00A16219" w:rsidRDefault="00A16219" w:rsidP="00A16219">
      <w:pPr>
        <w:pStyle w:val="BodyTextIndent"/>
        <w:pBdr>
          <w:top w:val="none" w:sz="0" w:space="0" w:color="auto"/>
        </w:pBdr>
        <w:ind w:left="0"/>
        <w:jc w:val="both"/>
        <w:rPr>
          <w:rFonts w:asciiTheme="minorHAnsi" w:hAnsiTheme="minorHAnsi"/>
          <w:sz w:val="22"/>
          <w:szCs w:val="22"/>
        </w:rPr>
      </w:pPr>
    </w:p>
    <w:p w:rsidR="00A16219" w:rsidRDefault="00A16219" w:rsidP="00A16219">
      <w:pPr>
        <w:pStyle w:val="BodyTextIndent"/>
        <w:pBdr>
          <w:top w:val="none" w:sz="0" w:space="0" w:color="auto"/>
        </w:pBdr>
        <w:ind w:left="0"/>
        <w:rPr>
          <w:rFonts w:asciiTheme="minorHAnsi" w:hAnsiTheme="minorHAnsi"/>
          <w:b/>
          <w:smallCaps/>
          <w:sz w:val="28"/>
          <w:szCs w:val="28"/>
        </w:rPr>
      </w:pPr>
      <w:r>
        <w:rPr>
          <w:rFonts w:asciiTheme="minorHAnsi" w:hAnsiTheme="minorHAnsi"/>
          <w:b/>
          <w:smallCaps/>
          <w:sz w:val="28"/>
          <w:szCs w:val="28"/>
        </w:rPr>
        <w:t>awards and recognitions:</w:t>
      </w:r>
    </w:p>
    <w:p w:rsidR="00A16219" w:rsidRDefault="00A16219" w:rsidP="00A16219">
      <w:pPr>
        <w:pStyle w:val="BodyTextIndent"/>
        <w:pBdr>
          <w:top w:val="none" w:sz="0" w:space="0" w:color="auto"/>
        </w:pBdr>
        <w:ind w:left="0"/>
        <w:jc w:val="both"/>
        <w:rPr>
          <w:rFonts w:asciiTheme="minorHAnsi" w:hAnsiTheme="minorHAnsi"/>
          <w:sz w:val="22"/>
          <w:szCs w:val="22"/>
        </w:rPr>
      </w:pP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Outstanding Public Employee, Municipal League of Seattle/King County. 1995</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Best Public Official, Advance Bellevue, 1995</w:t>
      </w:r>
    </w:p>
    <w:p w:rsidR="00A16219" w:rsidRDefault="00A16219" w:rsidP="00A16219">
      <w:pPr>
        <w:pStyle w:val="BodyTextIndent"/>
        <w:numPr>
          <w:ilvl w:val="0"/>
          <w:numId w:val="1"/>
        </w:numPr>
        <w:pBdr>
          <w:top w:val="none" w:sz="0" w:space="0" w:color="auto"/>
        </w:pBdr>
        <w:ind w:left="288" w:hanging="144"/>
        <w:jc w:val="both"/>
        <w:rPr>
          <w:rFonts w:asciiTheme="minorHAnsi" w:hAnsiTheme="minorHAnsi"/>
          <w:sz w:val="22"/>
          <w:szCs w:val="22"/>
        </w:rPr>
      </w:pPr>
      <w:r>
        <w:rPr>
          <w:rFonts w:asciiTheme="minorHAnsi" w:hAnsiTheme="minorHAnsi"/>
          <w:sz w:val="22"/>
          <w:szCs w:val="22"/>
        </w:rPr>
        <w:t>Public Service Award, American Society of Public Administration, 1989</w:t>
      </w:r>
    </w:p>
    <w:p w:rsidR="00A16219" w:rsidRDefault="00A16219" w:rsidP="00A16219">
      <w:pPr>
        <w:pStyle w:val="BodyTextIndent"/>
        <w:pBdr>
          <w:top w:val="none" w:sz="0" w:space="0" w:color="auto"/>
        </w:pBdr>
        <w:ind w:left="288" w:hanging="144"/>
        <w:rPr>
          <w:rFonts w:asciiTheme="minorHAnsi" w:hAnsiTheme="minorHAnsi"/>
          <w:sz w:val="22"/>
          <w:szCs w:val="22"/>
        </w:rPr>
      </w:pPr>
    </w:p>
    <w:p w:rsidR="00A16219" w:rsidRDefault="00A16219" w:rsidP="00A16219">
      <w:pPr>
        <w:pStyle w:val="BodyTextIndent"/>
        <w:pBdr>
          <w:top w:val="none" w:sz="0" w:space="0" w:color="auto"/>
        </w:pBdr>
        <w:ind w:left="0"/>
        <w:rPr>
          <w:rFonts w:asciiTheme="minorHAnsi" w:hAnsiTheme="minorHAnsi"/>
          <w:b/>
          <w:smallCaps/>
          <w:sz w:val="28"/>
          <w:szCs w:val="28"/>
        </w:rPr>
      </w:pPr>
      <w:r>
        <w:rPr>
          <w:rFonts w:asciiTheme="minorHAnsi" w:hAnsiTheme="minorHAnsi"/>
          <w:b/>
          <w:smallCaps/>
          <w:sz w:val="28"/>
          <w:szCs w:val="28"/>
        </w:rPr>
        <w:t>presentations:</w:t>
      </w:r>
    </w:p>
    <w:p w:rsidR="00A16219" w:rsidRDefault="00A16219" w:rsidP="00A16219">
      <w:pPr>
        <w:pStyle w:val="BodyTextIndent"/>
        <w:pBdr>
          <w:top w:val="none" w:sz="0" w:space="0" w:color="auto"/>
        </w:pBdr>
        <w:rPr>
          <w:rFonts w:asciiTheme="minorHAnsi" w:hAnsiTheme="minorHAnsi"/>
          <w:sz w:val="22"/>
          <w:szCs w:val="22"/>
        </w:rPr>
      </w:pPr>
    </w:p>
    <w:p w:rsidR="00362DB0" w:rsidRDefault="00A16219" w:rsidP="00B75006">
      <w:pPr>
        <w:pStyle w:val="BodyTextIndent"/>
        <w:pBdr>
          <w:top w:val="none" w:sz="0" w:space="0" w:color="auto"/>
        </w:pBdr>
        <w:jc w:val="both"/>
      </w:pPr>
      <w:r>
        <w:rPr>
          <w:rFonts w:asciiTheme="minorHAnsi" w:hAnsiTheme="minorHAnsi"/>
          <w:sz w:val="22"/>
          <w:szCs w:val="22"/>
        </w:rPr>
        <w:t>Training sessions for local officials on strategic planning, capital improvement planning, local government budget and finance, intergovernmental cooperation, Council/Staff relations and municipal press relations. Presentations made at the Association of Idaho Cities, the Association of Washington Cities and the League of Oregon Cities and the National League of Cities.  International presentations in Prague, Czech Republic on citizen participation to the Third International Conference on Regional and Municipal Cooperation</w:t>
      </w:r>
      <w:r w:rsidR="00036741">
        <w:rPr>
          <w:rFonts w:asciiTheme="minorHAnsi" w:hAnsiTheme="minorHAnsi"/>
          <w:sz w:val="22"/>
          <w:szCs w:val="22"/>
        </w:rPr>
        <w:t>, (1991)</w:t>
      </w:r>
      <w:r w:rsidR="00036741">
        <w:rPr>
          <w:rFonts w:asciiTheme="minorHAnsi" w:hAnsiTheme="minorHAnsi"/>
          <w:sz w:val="22"/>
          <w:szCs w:val="22"/>
        </w:rPr>
        <w:t>; Vah</w:t>
      </w:r>
      <w:r>
        <w:rPr>
          <w:rFonts w:asciiTheme="minorHAnsi" w:hAnsiTheme="minorHAnsi" w:cs="Tahoma"/>
          <w:sz w:val="22"/>
          <w:szCs w:val="22"/>
        </w:rPr>
        <w:t xml:space="preserve"> Valley Council of Governments, Trencin, Slovakia, (1994)</w:t>
      </w:r>
      <w:r w:rsidR="00036741">
        <w:rPr>
          <w:rFonts w:asciiTheme="minorHAnsi" w:hAnsiTheme="minorHAnsi" w:cs="Tahoma"/>
          <w:sz w:val="22"/>
          <w:szCs w:val="22"/>
        </w:rPr>
        <w:t xml:space="preserve">; and on municipal policing in the United States to the International Conference on </w:t>
      </w:r>
      <w:r w:rsidR="00036741">
        <w:rPr>
          <w:rFonts w:asciiTheme="minorHAnsi" w:hAnsiTheme="minorHAnsi" w:cs="Tahoma"/>
          <w:sz w:val="22"/>
          <w:szCs w:val="22"/>
        </w:rPr>
        <w:t>P</w:t>
      </w:r>
      <w:r w:rsidR="00036741">
        <w:rPr>
          <w:rFonts w:asciiTheme="minorHAnsi" w:hAnsiTheme="minorHAnsi" w:cs="Tahoma"/>
          <w:sz w:val="22"/>
          <w:szCs w:val="22"/>
        </w:rPr>
        <w:t>olicing, University of Ljubljana, Ljubljana, Slovenia</w:t>
      </w:r>
      <w:r w:rsidR="00036741">
        <w:rPr>
          <w:rFonts w:asciiTheme="minorHAnsi" w:hAnsiTheme="minorHAnsi" w:cs="Tahoma"/>
          <w:sz w:val="22"/>
          <w:szCs w:val="22"/>
        </w:rPr>
        <w:t xml:space="preserve"> (1996)</w:t>
      </w:r>
      <w:r>
        <w:rPr>
          <w:rFonts w:asciiTheme="minorHAnsi" w:hAnsiTheme="minorHAnsi" w:cs="Tahoma"/>
          <w:sz w:val="22"/>
          <w:szCs w:val="22"/>
        </w:rPr>
        <w:t>.</w:t>
      </w:r>
    </w:p>
    <w:sectPr w:rsidR="00362DB0" w:rsidSect="00362D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026FC"/>
    <w:multiLevelType w:val="hybridMultilevel"/>
    <w:tmpl w:val="6A98AA3A"/>
    <w:lvl w:ilvl="0" w:tplc="04090001">
      <w:start w:val="1"/>
      <w:numFmt w:val="bullet"/>
      <w:lvlText w:val=""/>
      <w:lvlJc w:val="left"/>
      <w:pPr>
        <w:ind w:left="774" w:hanging="360"/>
      </w:pPr>
      <w:rPr>
        <w:rFonts w:ascii="Symbol" w:hAnsi="Symbol" w:hint="default"/>
      </w:rPr>
    </w:lvl>
    <w:lvl w:ilvl="1" w:tplc="04090003">
      <w:start w:val="1"/>
      <w:numFmt w:val="decimal"/>
      <w:lvlText w:val="%2."/>
      <w:lvlJc w:val="left"/>
      <w:pPr>
        <w:tabs>
          <w:tab w:val="num" w:pos="1584"/>
        </w:tabs>
        <w:ind w:left="1584" w:hanging="360"/>
      </w:pPr>
    </w:lvl>
    <w:lvl w:ilvl="2" w:tplc="04090005">
      <w:start w:val="1"/>
      <w:numFmt w:val="decimal"/>
      <w:lvlText w:val="%3."/>
      <w:lvlJc w:val="left"/>
      <w:pPr>
        <w:tabs>
          <w:tab w:val="num" w:pos="2304"/>
        </w:tabs>
        <w:ind w:left="2304" w:hanging="360"/>
      </w:pPr>
    </w:lvl>
    <w:lvl w:ilvl="3" w:tplc="04090001">
      <w:start w:val="1"/>
      <w:numFmt w:val="decimal"/>
      <w:lvlText w:val="%4."/>
      <w:lvlJc w:val="left"/>
      <w:pPr>
        <w:tabs>
          <w:tab w:val="num" w:pos="3024"/>
        </w:tabs>
        <w:ind w:left="3024" w:hanging="360"/>
      </w:pPr>
    </w:lvl>
    <w:lvl w:ilvl="4" w:tplc="04090003">
      <w:start w:val="1"/>
      <w:numFmt w:val="decimal"/>
      <w:lvlText w:val="%5."/>
      <w:lvlJc w:val="left"/>
      <w:pPr>
        <w:tabs>
          <w:tab w:val="num" w:pos="3744"/>
        </w:tabs>
        <w:ind w:left="3744" w:hanging="360"/>
      </w:pPr>
    </w:lvl>
    <w:lvl w:ilvl="5" w:tplc="04090005">
      <w:start w:val="1"/>
      <w:numFmt w:val="decimal"/>
      <w:lvlText w:val="%6."/>
      <w:lvlJc w:val="left"/>
      <w:pPr>
        <w:tabs>
          <w:tab w:val="num" w:pos="4464"/>
        </w:tabs>
        <w:ind w:left="4464" w:hanging="360"/>
      </w:pPr>
    </w:lvl>
    <w:lvl w:ilvl="6" w:tplc="04090001">
      <w:start w:val="1"/>
      <w:numFmt w:val="decimal"/>
      <w:lvlText w:val="%7."/>
      <w:lvlJc w:val="left"/>
      <w:pPr>
        <w:tabs>
          <w:tab w:val="num" w:pos="5184"/>
        </w:tabs>
        <w:ind w:left="5184" w:hanging="360"/>
      </w:pPr>
    </w:lvl>
    <w:lvl w:ilvl="7" w:tplc="04090003">
      <w:start w:val="1"/>
      <w:numFmt w:val="decimal"/>
      <w:lvlText w:val="%8."/>
      <w:lvlJc w:val="left"/>
      <w:pPr>
        <w:tabs>
          <w:tab w:val="num" w:pos="5904"/>
        </w:tabs>
        <w:ind w:left="5904" w:hanging="360"/>
      </w:pPr>
    </w:lvl>
    <w:lvl w:ilvl="8" w:tplc="04090005">
      <w:start w:val="1"/>
      <w:numFmt w:val="decimal"/>
      <w:lvlText w:val="%9."/>
      <w:lvlJc w:val="left"/>
      <w:pPr>
        <w:tabs>
          <w:tab w:val="num" w:pos="6624"/>
        </w:tabs>
        <w:ind w:left="6624"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A16219"/>
    <w:rsid w:val="00036741"/>
    <w:rsid w:val="00A162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0E325DF2-A089-45E6-89EC-C13A3D4A3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16219"/>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D56E7"/>
    <w:pPr>
      <w:framePr w:w="7920" w:h="1980" w:hRule="exact" w:hSpace="180" w:wrap="auto" w:hAnchor="page" w:xAlign="center" w:yAlign="bottom"/>
      <w:ind w:left="2880"/>
    </w:pPr>
    <w:rPr>
      <w:rFonts w:asciiTheme="majorHAnsi" w:eastAsiaTheme="majorEastAsia" w:hAnsiTheme="majorHAnsi" w:cstheme="majorBidi"/>
      <w:sz w:val="24"/>
      <w:szCs w:val="24"/>
    </w:rPr>
  </w:style>
  <w:style w:type="character" w:styleId="Hyperlink">
    <w:name w:val="Hyperlink"/>
    <w:basedOn w:val="DefaultParagraphFont"/>
    <w:semiHidden/>
    <w:unhideWhenUsed/>
    <w:rsid w:val="00A16219"/>
    <w:rPr>
      <w:color w:val="0000FF"/>
      <w:u w:val="single"/>
    </w:rPr>
  </w:style>
  <w:style w:type="paragraph" w:styleId="BodyTextIndent">
    <w:name w:val="Body Text Indent"/>
    <w:basedOn w:val="Normal"/>
    <w:link w:val="BodyTextIndentChar"/>
    <w:unhideWhenUsed/>
    <w:rsid w:val="00A16219"/>
    <w:pPr>
      <w:pBdr>
        <w:top w:val="single" w:sz="4" w:space="1" w:color="auto"/>
      </w:pBdr>
      <w:ind w:left="720"/>
    </w:pPr>
    <w:rPr>
      <w:rFonts w:ascii="Times New Roman" w:eastAsia="Times New Roman" w:hAnsi="Times New Roman"/>
      <w:sz w:val="24"/>
      <w:szCs w:val="20"/>
    </w:rPr>
  </w:style>
  <w:style w:type="character" w:customStyle="1" w:styleId="BodyTextIndentChar">
    <w:name w:val="Body Text Indent Char"/>
    <w:basedOn w:val="DefaultParagraphFont"/>
    <w:link w:val="BodyTextIndent"/>
    <w:rsid w:val="00A16219"/>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A16219"/>
    <w:rPr>
      <w:rFonts w:ascii="Tahoma" w:hAnsi="Tahoma" w:cs="Tahoma"/>
      <w:sz w:val="16"/>
      <w:szCs w:val="16"/>
    </w:rPr>
  </w:style>
  <w:style w:type="character" w:customStyle="1" w:styleId="BalloonTextChar">
    <w:name w:val="Balloon Text Char"/>
    <w:basedOn w:val="DefaultParagraphFont"/>
    <w:link w:val="BalloonText"/>
    <w:uiPriority w:val="99"/>
    <w:semiHidden/>
    <w:rsid w:val="00A16219"/>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1872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kushlan@fiberpipe.net"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2298</Words>
  <Characters>13102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Diane Kushlan</cp:lastModifiedBy>
  <cp:revision>2</cp:revision>
  <cp:lastPrinted>2017-07-17T16:29:00Z</cp:lastPrinted>
  <dcterms:created xsi:type="dcterms:W3CDTF">2019-03-17T18:22:00Z</dcterms:created>
  <dcterms:modified xsi:type="dcterms:W3CDTF">2019-03-17T18:22:00Z</dcterms:modified>
</cp:coreProperties>
</file>